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42DC8" w14:textId="36E576A7" w:rsidR="00DC0A53" w:rsidRDefault="00DC0A53" w:rsidP="002A72C4">
      <w:pPr>
        <w:pStyle w:val="Heading1"/>
        <w:jc w:val="left"/>
        <w:rPr>
          <w:b/>
        </w:rPr>
      </w:pPr>
    </w:p>
    <w:p w14:paraId="191D4D37" w14:textId="77777777" w:rsidR="00C13950" w:rsidRDefault="00F8150D" w:rsidP="002A72C4">
      <w:pPr>
        <w:pStyle w:val="Heading1"/>
        <w:jc w:val="left"/>
        <w:rPr>
          <w:b/>
        </w:rPr>
      </w:pPr>
      <w:r>
        <w:rPr>
          <w:noProof/>
          <w:lang w:eastAsia="en-GB"/>
        </w:rPr>
        <w:drawing>
          <wp:anchor distT="0" distB="0" distL="114300" distR="114300" simplePos="0" relativeHeight="251657728" behindDoc="1" locked="0" layoutInCell="1" allowOverlap="1" wp14:anchorId="6F3286E6" wp14:editId="006E1487">
            <wp:simplePos x="0" y="0"/>
            <wp:positionH relativeFrom="column">
              <wp:posOffset>5600700</wp:posOffset>
            </wp:positionH>
            <wp:positionV relativeFrom="paragraph">
              <wp:posOffset>-817880</wp:posOffset>
            </wp:positionV>
            <wp:extent cx="1388110" cy="1301750"/>
            <wp:effectExtent l="0" t="0" r="2540" b="0"/>
            <wp:wrapTight wrapText="bothSides">
              <wp:wrapPolygon edited="0">
                <wp:start x="0" y="0"/>
                <wp:lineTo x="0" y="21179"/>
                <wp:lineTo x="21343" y="21179"/>
                <wp:lineTo x="21343" y="0"/>
                <wp:lineTo x="0" y="0"/>
              </wp:wrapPolygon>
            </wp:wrapTight>
            <wp:docPr id="2" name="Picture 2" descr="s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301750"/>
                    </a:xfrm>
                    <a:prstGeom prst="rect">
                      <a:avLst/>
                    </a:prstGeom>
                    <a:noFill/>
                  </pic:spPr>
                </pic:pic>
              </a:graphicData>
            </a:graphic>
            <wp14:sizeRelH relativeFrom="page">
              <wp14:pctWidth>0</wp14:pctWidth>
            </wp14:sizeRelH>
            <wp14:sizeRelV relativeFrom="page">
              <wp14:pctHeight>0</wp14:pctHeight>
            </wp14:sizeRelV>
          </wp:anchor>
        </w:drawing>
      </w:r>
      <w:r w:rsidR="00220B9B">
        <w:rPr>
          <w:b/>
        </w:rPr>
        <w:t>SIL STANDING ORDERS</w:t>
      </w:r>
    </w:p>
    <w:p w14:paraId="1427FEB1" w14:textId="77777777" w:rsidR="00DC0A53" w:rsidRPr="00DC0A53" w:rsidRDefault="00DC0A53" w:rsidP="00DC0A53"/>
    <w:p w14:paraId="5D627942" w14:textId="77777777" w:rsidR="00C13950" w:rsidRDefault="00220B9B">
      <w:pPr>
        <w:rPr>
          <w:rFonts w:ascii="Arial" w:hAnsi="Arial"/>
          <w:b/>
          <w:u w:val="single"/>
        </w:rPr>
      </w:pPr>
      <w:r>
        <w:rPr>
          <w:rFonts w:ascii="Arial" w:hAnsi="Arial"/>
          <w:b/>
          <w:u w:val="single"/>
        </w:rPr>
        <w:t>Introduction</w:t>
      </w:r>
    </w:p>
    <w:p w14:paraId="25D2B238" w14:textId="77777777" w:rsidR="00C13950" w:rsidRDefault="00C13950">
      <w:pPr>
        <w:spacing w:line="360" w:lineRule="auto"/>
        <w:rPr>
          <w:rFonts w:ascii="Arial" w:hAnsi="Arial"/>
        </w:rPr>
      </w:pPr>
    </w:p>
    <w:p w14:paraId="1F0BCEA2" w14:textId="77777777" w:rsidR="00C13950" w:rsidRDefault="00220B9B">
      <w:pPr>
        <w:spacing w:line="360" w:lineRule="auto"/>
        <w:rPr>
          <w:rFonts w:ascii="Arial" w:hAnsi="Arial"/>
        </w:rPr>
      </w:pPr>
      <w:r>
        <w:rPr>
          <w:rFonts w:ascii="Arial" w:hAnsi="Arial"/>
        </w:rPr>
        <w:t xml:space="preserve">Standing Orders supplement the Articles of Association by describing the Board’s procedures in conducting its business, and the remit and responsibilities of </w:t>
      </w:r>
      <w:proofErr w:type="gramStart"/>
      <w:r>
        <w:rPr>
          <w:rFonts w:ascii="Arial" w:hAnsi="Arial"/>
        </w:rPr>
        <w:t>particular officers</w:t>
      </w:r>
      <w:proofErr w:type="gramEnd"/>
      <w:r>
        <w:rPr>
          <w:rFonts w:ascii="Arial" w:hAnsi="Arial"/>
        </w:rPr>
        <w:t>, employees, committees and other groups. The Standing Orders are entirely for the Board to determine a</w:t>
      </w:r>
      <w:r w:rsidR="0063548C">
        <w:rPr>
          <w:rFonts w:ascii="Arial" w:hAnsi="Arial"/>
        </w:rPr>
        <w:t>nd must compliment</w:t>
      </w:r>
      <w:r>
        <w:rPr>
          <w:rFonts w:ascii="Arial" w:hAnsi="Arial"/>
        </w:rPr>
        <w:t xml:space="preserve"> the Articles of Association.  </w:t>
      </w:r>
    </w:p>
    <w:p w14:paraId="2302F0D9" w14:textId="77777777" w:rsidR="00C13950" w:rsidRDefault="00C13950">
      <w:pPr>
        <w:spacing w:line="360" w:lineRule="auto"/>
        <w:rPr>
          <w:rFonts w:ascii="Arial" w:hAnsi="Arial"/>
        </w:rPr>
      </w:pPr>
    </w:p>
    <w:p w14:paraId="42DE800F" w14:textId="77777777" w:rsidR="00C13950" w:rsidRDefault="00220B9B">
      <w:pPr>
        <w:spacing w:line="360" w:lineRule="auto"/>
        <w:rPr>
          <w:rFonts w:ascii="Arial" w:hAnsi="Arial"/>
        </w:rPr>
      </w:pPr>
      <w:r>
        <w:rPr>
          <w:rFonts w:ascii="Arial" w:hAnsi="Arial"/>
        </w:rPr>
        <w:t xml:space="preserve">The Board may, by resolution at a properly convened Board meeting, revoke, suspend or amend Standing Orders either permanently or for the purpose of specific business.  </w:t>
      </w:r>
    </w:p>
    <w:p w14:paraId="6CE3A75F" w14:textId="77777777" w:rsidR="00C13950" w:rsidRDefault="00C13950">
      <w:pPr>
        <w:spacing w:line="360" w:lineRule="auto"/>
        <w:rPr>
          <w:rFonts w:ascii="Arial" w:hAnsi="Arial"/>
          <w:b/>
          <w:u w:val="single"/>
        </w:rPr>
      </w:pPr>
    </w:p>
    <w:p w14:paraId="7498E53D" w14:textId="77777777" w:rsidR="00C13950" w:rsidRDefault="00220B9B">
      <w:pPr>
        <w:spacing w:line="360" w:lineRule="auto"/>
        <w:rPr>
          <w:rFonts w:ascii="Arial" w:hAnsi="Arial"/>
          <w:b/>
          <w:u w:val="single"/>
        </w:rPr>
      </w:pPr>
      <w:r>
        <w:rPr>
          <w:rFonts w:ascii="Arial" w:hAnsi="Arial"/>
          <w:b/>
        </w:rPr>
        <w:t xml:space="preserve">1. </w:t>
      </w:r>
      <w:r>
        <w:rPr>
          <w:rFonts w:ascii="Arial" w:hAnsi="Arial"/>
          <w:b/>
          <w:u w:val="single"/>
        </w:rPr>
        <w:t>The Board</w:t>
      </w:r>
    </w:p>
    <w:p w14:paraId="289F4D92" w14:textId="77777777" w:rsidR="00C13950" w:rsidRDefault="00220B9B" w:rsidP="0063548C">
      <w:pPr>
        <w:numPr>
          <w:ilvl w:val="1"/>
          <w:numId w:val="9"/>
        </w:numPr>
        <w:tabs>
          <w:tab w:val="clear" w:pos="720"/>
        </w:tabs>
        <w:spacing w:line="360" w:lineRule="auto"/>
        <w:ind w:left="709" w:hanging="709"/>
        <w:rPr>
          <w:rFonts w:ascii="Arial" w:hAnsi="Arial"/>
        </w:rPr>
      </w:pPr>
      <w:r>
        <w:rPr>
          <w:rFonts w:ascii="Arial" w:hAnsi="Arial"/>
        </w:rPr>
        <w:t xml:space="preserve">The Board has ultimate responsibility for directing the affairs of the charity, ensuring that it is solvent, well run, and delivering the charitable outcomes for the benefit of the public for which it has been set up. The Board has an annual schedule of work to ensure that it meets all statutory and best practice requirements. </w:t>
      </w:r>
    </w:p>
    <w:p w14:paraId="026FAFFC" w14:textId="77777777" w:rsidR="004C07F4" w:rsidRDefault="004C07F4" w:rsidP="004C07F4">
      <w:pPr>
        <w:spacing w:line="360" w:lineRule="auto"/>
        <w:rPr>
          <w:rFonts w:ascii="Arial" w:hAnsi="Arial"/>
        </w:rPr>
      </w:pPr>
    </w:p>
    <w:p w14:paraId="11BF1723" w14:textId="77777777" w:rsidR="004C07F4" w:rsidRDefault="004C07F4" w:rsidP="0063548C">
      <w:pPr>
        <w:numPr>
          <w:ilvl w:val="1"/>
          <w:numId w:val="9"/>
        </w:numPr>
        <w:tabs>
          <w:tab w:val="clear" w:pos="720"/>
        </w:tabs>
        <w:spacing w:line="360" w:lineRule="auto"/>
        <w:ind w:left="709" w:hanging="709"/>
        <w:rPr>
          <w:rFonts w:ascii="Arial" w:hAnsi="Arial"/>
        </w:rPr>
      </w:pPr>
      <w:r>
        <w:rPr>
          <w:rFonts w:ascii="Arial" w:hAnsi="Arial"/>
        </w:rPr>
        <w:t xml:space="preserve">As a User Led Organisation (ULO) the Board shall endeavour to </w:t>
      </w:r>
      <w:r w:rsidR="000F77F2">
        <w:rPr>
          <w:rFonts w:ascii="Arial" w:hAnsi="Arial"/>
        </w:rPr>
        <w:t>maintain</w:t>
      </w:r>
      <w:r>
        <w:rPr>
          <w:rFonts w:ascii="Arial" w:hAnsi="Arial"/>
        </w:rPr>
        <w:t xml:space="preserve"> a 5</w:t>
      </w:r>
      <w:r w:rsidR="000F77F2">
        <w:rPr>
          <w:rFonts w:ascii="Arial" w:hAnsi="Arial"/>
        </w:rPr>
        <w:t>1</w:t>
      </w:r>
      <w:r>
        <w:rPr>
          <w:rFonts w:ascii="Arial" w:hAnsi="Arial"/>
        </w:rPr>
        <w:t>% or greater representation of Service Users and Carers.</w:t>
      </w:r>
      <w:r w:rsidR="009279DD">
        <w:rPr>
          <w:rFonts w:ascii="Arial" w:hAnsi="Arial"/>
        </w:rPr>
        <w:t xml:space="preserve"> It is </w:t>
      </w:r>
      <w:r w:rsidR="000F77F2">
        <w:rPr>
          <w:rFonts w:ascii="Arial" w:hAnsi="Arial"/>
        </w:rPr>
        <w:t>intended</w:t>
      </w:r>
      <w:r w:rsidR="009279DD">
        <w:rPr>
          <w:rFonts w:ascii="Arial" w:hAnsi="Arial"/>
        </w:rPr>
        <w:t xml:space="preserve"> that the Chair shall be a Service User or Carer.</w:t>
      </w:r>
    </w:p>
    <w:p w14:paraId="6AE76338" w14:textId="77777777" w:rsidR="0063548C" w:rsidRPr="0063548C" w:rsidRDefault="0063548C" w:rsidP="0063548C">
      <w:pPr>
        <w:spacing w:line="360" w:lineRule="auto"/>
        <w:rPr>
          <w:rFonts w:ascii="Arial" w:hAnsi="Arial"/>
        </w:rPr>
      </w:pPr>
    </w:p>
    <w:p w14:paraId="49D65374" w14:textId="6091B6F2" w:rsidR="00C13950" w:rsidRDefault="00220B9B" w:rsidP="00296A83">
      <w:pPr>
        <w:numPr>
          <w:ilvl w:val="1"/>
          <w:numId w:val="9"/>
        </w:numPr>
        <w:tabs>
          <w:tab w:val="clear" w:pos="720"/>
        </w:tabs>
        <w:spacing w:line="360" w:lineRule="auto"/>
        <w:ind w:left="709" w:hanging="709"/>
        <w:rPr>
          <w:rFonts w:ascii="Arial" w:hAnsi="Arial"/>
        </w:rPr>
      </w:pPr>
      <w:r>
        <w:rPr>
          <w:rFonts w:ascii="Arial" w:hAnsi="Arial"/>
        </w:rPr>
        <w:t xml:space="preserve">To discharge its responsibilities effectively the Board </w:t>
      </w:r>
      <w:r w:rsidR="004C07F4">
        <w:rPr>
          <w:rFonts w:ascii="Arial" w:hAnsi="Arial"/>
        </w:rPr>
        <w:t xml:space="preserve">shall </w:t>
      </w:r>
      <w:r>
        <w:rPr>
          <w:rFonts w:ascii="Arial" w:hAnsi="Arial"/>
        </w:rPr>
        <w:t xml:space="preserve">meet </w:t>
      </w:r>
      <w:r w:rsidR="006B4896">
        <w:rPr>
          <w:rFonts w:ascii="Arial" w:hAnsi="Arial"/>
        </w:rPr>
        <w:t>bi-monthly. There w</w:t>
      </w:r>
      <w:r w:rsidR="00691BB0">
        <w:rPr>
          <w:rFonts w:ascii="Arial" w:hAnsi="Arial"/>
        </w:rPr>
        <w:t>ill</w:t>
      </w:r>
      <w:r w:rsidR="006B4896">
        <w:rPr>
          <w:rFonts w:ascii="Arial" w:hAnsi="Arial"/>
        </w:rPr>
        <w:t xml:space="preserve"> be time available on alternate months (after the Finance Committee) to finish any business not concluded at the bi-monthly meeting.</w:t>
      </w:r>
    </w:p>
    <w:p w14:paraId="3E4C6993" w14:textId="77777777" w:rsidR="00C13950" w:rsidRDefault="00C13950" w:rsidP="00296A83">
      <w:pPr>
        <w:pStyle w:val="ListParagraph"/>
        <w:ind w:left="426" w:hanging="426"/>
        <w:rPr>
          <w:rFonts w:ascii="Arial" w:hAnsi="Arial"/>
        </w:rPr>
      </w:pPr>
    </w:p>
    <w:p w14:paraId="147AFD7A" w14:textId="77777777" w:rsidR="00C13950" w:rsidRDefault="00220B9B" w:rsidP="00296A83">
      <w:pPr>
        <w:numPr>
          <w:ilvl w:val="1"/>
          <w:numId w:val="9"/>
        </w:numPr>
        <w:tabs>
          <w:tab w:val="clear" w:pos="720"/>
        </w:tabs>
        <w:spacing w:line="360" w:lineRule="auto"/>
        <w:ind w:left="709" w:hanging="709"/>
        <w:rPr>
          <w:rFonts w:ascii="Arial" w:hAnsi="Arial" w:cs="Arial"/>
        </w:rPr>
      </w:pPr>
      <w:r>
        <w:rPr>
          <w:rFonts w:ascii="Arial" w:hAnsi="Arial" w:cs="Arial"/>
        </w:rPr>
        <w:t xml:space="preserve">The Board </w:t>
      </w:r>
      <w:r w:rsidR="004C07F4">
        <w:rPr>
          <w:rFonts w:ascii="Arial" w:hAnsi="Arial" w:cs="Arial"/>
        </w:rPr>
        <w:t xml:space="preserve">shall </w:t>
      </w:r>
      <w:r>
        <w:rPr>
          <w:rFonts w:ascii="Arial" w:hAnsi="Arial" w:cs="Arial"/>
        </w:rPr>
        <w:t xml:space="preserve">develop policies and procedures to enable it to govern effectively. </w:t>
      </w:r>
    </w:p>
    <w:p w14:paraId="4D5AF953" w14:textId="77777777" w:rsidR="00C13950" w:rsidRDefault="00C13950" w:rsidP="00296A83">
      <w:pPr>
        <w:pStyle w:val="ListParagraph"/>
        <w:ind w:left="426" w:hanging="426"/>
        <w:rPr>
          <w:rFonts w:ascii="Arial" w:hAnsi="Arial" w:cs="Arial"/>
        </w:rPr>
      </w:pPr>
    </w:p>
    <w:p w14:paraId="361BD459" w14:textId="77777777" w:rsidR="00295961" w:rsidRDefault="00295961" w:rsidP="00296A83">
      <w:pPr>
        <w:numPr>
          <w:ilvl w:val="1"/>
          <w:numId w:val="9"/>
        </w:numPr>
        <w:tabs>
          <w:tab w:val="clear" w:pos="720"/>
        </w:tabs>
        <w:spacing w:line="360" w:lineRule="auto"/>
        <w:ind w:left="709" w:hanging="709"/>
        <w:rPr>
          <w:rFonts w:ascii="Arial" w:hAnsi="Arial" w:cs="Arial"/>
        </w:rPr>
      </w:pPr>
      <w:r>
        <w:rPr>
          <w:rFonts w:ascii="Arial" w:hAnsi="Arial" w:cs="Arial"/>
        </w:rPr>
        <w:t xml:space="preserve">The Board </w:t>
      </w:r>
      <w:r w:rsidR="004C07F4">
        <w:rPr>
          <w:rFonts w:ascii="Arial" w:hAnsi="Arial" w:cs="Arial"/>
        </w:rPr>
        <w:t xml:space="preserve">shall </w:t>
      </w:r>
      <w:r>
        <w:rPr>
          <w:rFonts w:ascii="Arial" w:hAnsi="Arial" w:cs="Arial"/>
        </w:rPr>
        <w:t>develop the business and financial strateg</w:t>
      </w:r>
      <w:r w:rsidR="004C07F4">
        <w:rPr>
          <w:rFonts w:ascii="Arial" w:hAnsi="Arial" w:cs="Arial"/>
        </w:rPr>
        <w:t>ies</w:t>
      </w:r>
      <w:r>
        <w:rPr>
          <w:rFonts w:ascii="Arial" w:hAnsi="Arial" w:cs="Arial"/>
        </w:rPr>
        <w:t>.</w:t>
      </w:r>
    </w:p>
    <w:p w14:paraId="64AE2316" w14:textId="77777777" w:rsidR="00C13950" w:rsidRDefault="00C13950" w:rsidP="00296A83">
      <w:pPr>
        <w:spacing w:line="360" w:lineRule="auto"/>
        <w:ind w:left="426" w:hanging="426"/>
        <w:rPr>
          <w:rFonts w:ascii="Arial" w:hAnsi="Arial"/>
        </w:rPr>
      </w:pPr>
    </w:p>
    <w:p w14:paraId="0784EB25" w14:textId="77777777" w:rsidR="00C13950" w:rsidRDefault="00220B9B" w:rsidP="00296A83">
      <w:pPr>
        <w:pStyle w:val="ListParagraph"/>
        <w:numPr>
          <w:ilvl w:val="0"/>
          <w:numId w:val="13"/>
        </w:numPr>
        <w:spacing w:line="360" w:lineRule="auto"/>
        <w:ind w:left="426" w:hanging="426"/>
        <w:rPr>
          <w:rFonts w:ascii="Arial" w:hAnsi="Arial"/>
          <w:b/>
          <w:u w:val="single"/>
        </w:rPr>
      </w:pPr>
      <w:r>
        <w:rPr>
          <w:rFonts w:ascii="Arial" w:hAnsi="Arial"/>
          <w:b/>
          <w:u w:val="single"/>
        </w:rPr>
        <w:t>Board Meetings</w:t>
      </w:r>
    </w:p>
    <w:p w14:paraId="113DB05A" w14:textId="77777777" w:rsidR="00C13950" w:rsidRDefault="00220B9B" w:rsidP="00296A83">
      <w:pPr>
        <w:numPr>
          <w:ilvl w:val="1"/>
          <w:numId w:val="13"/>
        </w:numPr>
        <w:spacing w:line="360" w:lineRule="auto"/>
        <w:ind w:left="709" w:hanging="709"/>
        <w:rPr>
          <w:rFonts w:ascii="Arial" w:hAnsi="Arial"/>
        </w:rPr>
      </w:pPr>
      <w:r>
        <w:rPr>
          <w:rFonts w:ascii="Arial" w:hAnsi="Arial"/>
        </w:rPr>
        <w:t xml:space="preserve">Trustees unable to attend a Board meeting </w:t>
      </w:r>
      <w:r w:rsidR="00F55917">
        <w:rPr>
          <w:rFonts w:ascii="Arial" w:hAnsi="Arial"/>
        </w:rPr>
        <w:t>shall</w:t>
      </w:r>
      <w:r>
        <w:rPr>
          <w:rFonts w:ascii="Arial" w:hAnsi="Arial"/>
        </w:rPr>
        <w:t xml:space="preserve"> give apologies in advance as far as practicably possible.</w:t>
      </w:r>
    </w:p>
    <w:p w14:paraId="06A3323C" w14:textId="77777777" w:rsidR="00C13950" w:rsidRDefault="00C13950" w:rsidP="00296A83">
      <w:pPr>
        <w:spacing w:line="360" w:lineRule="auto"/>
        <w:ind w:left="426" w:hanging="426"/>
        <w:rPr>
          <w:rFonts w:ascii="Arial" w:hAnsi="Arial"/>
        </w:rPr>
      </w:pPr>
    </w:p>
    <w:p w14:paraId="3DCACA7D" w14:textId="77777777" w:rsidR="00C13950" w:rsidRDefault="00220B9B" w:rsidP="00296A83">
      <w:pPr>
        <w:numPr>
          <w:ilvl w:val="1"/>
          <w:numId w:val="13"/>
        </w:numPr>
        <w:spacing w:line="360" w:lineRule="auto"/>
        <w:ind w:left="709" w:hanging="709"/>
        <w:rPr>
          <w:rFonts w:ascii="Arial" w:hAnsi="Arial"/>
        </w:rPr>
      </w:pPr>
      <w:r>
        <w:rPr>
          <w:rFonts w:ascii="Arial" w:hAnsi="Arial"/>
        </w:rPr>
        <w:lastRenderedPageBreak/>
        <w:t xml:space="preserve">A meeting may be held by suitable electronic means and / or individual trustees may count towards the quorum by participating in a meeting via electronic communication e.g. webcam. </w:t>
      </w:r>
    </w:p>
    <w:p w14:paraId="27C6FB13" w14:textId="77777777" w:rsidR="00C13950" w:rsidRDefault="00C13950" w:rsidP="00296A83">
      <w:pPr>
        <w:pStyle w:val="ListParagraph"/>
        <w:ind w:left="426" w:hanging="426"/>
        <w:rPr>
          <w:rFonts w:ascii="Arial" w:hAnsi="Arial"/>
        </w:rPr>
      </w:pPr>
    </w:p>
    <w:p w14:paraId="179ABD54" w14:textId="458C7022" w:rsidR="00C13950" w:rsidRDefault="00220B9B" w:rsidP="00296A83">
      <w:pPr>
        <w:numPr>
          <w:ilvl w:val="1"/>
          <w:numId w:val="13"/>
        </w:numPr>
        <w:spacing w:line="360" w:lineRule="auto"/>
        <w:ind w:left="709" w:hanging="709"/>
        <w:rPr>
          <w:rFonts w:ascii="Arial" w:hAnsi="Arial"/>
        </w:rPr>
      </w:pPr>
      <w:r>
        <w:rPr>
          <w:rFonts w:ascii="Arial" w:hAnsi="Arial"/>
        </w:rPr>
        <w:t xml:space="preserve">If a Trustee is absent from </w:t>
      </w:r>
      <w:r w:rsidR="00440B7D">
        <w:rPr>
          <w:rFonts w:ascii="Arial" w:hAnsi="Arial"/>
        </w:rPr>
        <w:t xml:space="preserve">two </w:t>
      </w:r>
      <w:r>
        <w:rPr>
          <w:rFonts w:ascii="Arial" w:hAnsi="Arial"/>
        </w:rPr>
        <w:t xml:space="preserve">or more consecutive Board meetings without </w:t>
      </w:r>
      <w:r w:rsidR="00585501">
        <w:rPr>
          <w:rFonts w:ascii="Arial" w:hAnsi="Arial"/>
        </w:rPr>
        <w:t>agreement</w:t>
      </w:r>
      <w:r>
        <w:rPr>
          <w:rFonts w:ascii="Arial" w:hAnsi="Arial"/>
        </w:rPr>
        <w:t xml:space="preserve">, or more than </w:t>
      </w:r>
      <w:r w:rsidR="00691BB0">
        <w:rPr>
          <w:rFonts w:ascii="Arial" w:hAnsi="Arial"/>
        </w:rPr>
        <w:t>three</w:t>
      </w:r>
      <w:r>
        <w:rPr>
          <w:rFonts w:ascii="Arial" w:hAnsi="Arial"/>
        </w:rPr>
        <w:t xml:space="preserve"> meetings in a year in total, a meeting will be held with the Chair to determine if the situation is temporary or ongoing. The Board will then be asked to take a view on the </w:t>
      </w:r>
      <w:r w:rsidR="00713EDA">
        <w:rPr>
          <w:rFonts w:ascii="Arial" w:hAnsi="Arial"/>
        </w:rPr>
        <w:t>T</w:t>
      </w:r>
      <w:r>
        <w:rPr>
          <w:rFonts w:ascii="Arial" w:hAnsi="Arial"/>
        </w:rPr>
        <w:t>rustee’s continued</w:t>
      </w:r>
      <w:r w:rsidR="0063548C">
        <w:rPr>
          <w:rFonts w:ascii="Arial" w:hAnsi="Arial"/>
        </w:rPr>
        <w:t xml:space="preserve"> Board</w:t>
      </w:r>
      <w:r>
        <w:rPr>
          <w:rFonts w:ascii="Arial" w:hAnsi="Arial"/>
        </w:rPr>
        <w:t xml:space="preserve"> involvement taking account of all the circumstances and balancing this with the need of the organisation for a strong, committed Board. The Board may decide to grant a time-limited period of absence in certain circumstances</w:t>
      </w:r>
      <w:r w:rsidRPr="00440B7D">
        <w:rPr>
          <w:rFonts w:ascii="Arial" w:hAnsi="Arial" w:cs="Arial"/>
        </w:rPr>
        <w:t xml:space="preserve">. </w:t>
      </w:r>
      <w:r w:rsidR="00440B7D" w:rsidRPr="004E2C0C">
        <w:rPr>
          <w:rFonts w:ascii="Arial" w:hAnsi="Arial" w:cs="Arial"/>
        </w:rPr>
        <w:t>If the trustee has explained the circumstances and their absence has been agreed, this provision would not apply</w:t>
      </w:r>
    </w:p>
    <w:p w14:paraId="265E068D" w14:textId="77777777" w:rsidR="00C13950" w:rsidRDefault="00C13950">
      <w:pPr>
        <w:pStyle w:val="ListParagraph"/>
        <w:rPr>
          <w:rFonts w:ascii="Arial" w:hAnsi="Arial"/>
        </w:rPr>
      </w:pPr>
    </w:p>
    <w:p w14:paraId="002E0A32" w14:textId="77777777" w:rsidR="00C13950" w:rsidRDefault="009279DD" w:rsidP="00296A83">
      <w:pPr>
        <w:pStyle w:val="ListParagraph"/>
        <w:numPr>
          <w:ilvl w:val="1"/>
          <w:numId w:val="13"/>
        </w:numPr>
        <w:spacing w:line="360" w:lineRule="auto"/>
        <w:ind w:left="709" w:hanging="709"/>
        <w:rPr>
          <w:rFonts w:ascii="Arial" w:hAnsi="Arial"/>
        </w:rPr>
      </w:pPr>
      <w:r>
        <w:rPr>
          <w:rFonts w:ascii="Arial" w:hAnsi="Arial"/>
        </w:rPr>
        <w:t>The Chair</w:t>
      </w:r>
      <w:r w:rsidR="00220B9B">
        <w:rPr>
          <w:rFonts w:ascii="Arial" w:hAnsi="Arial"/>
        </w:rPr>
        <w:t xml:space="preserve"> and Chief Executive are responsible for drafting the Board Meeting Agenda. Trustees are to inform either person of any matter </w:t>
      </w:r>
      <w:r w:rsidR="00585501">
        <w:rPr>
          <w:rFonts w:ascii="Arial" w:hAnsi="Arial"/>
        </w:rPr>
        <w:t xml:space="preserve">that </w:t>
      </w:r>
      <w:r w:rsidR="00220B9B">
        <w:rPr>
          <w:rFonts w:ascii="Arial" w:hAnsi="Arial"/>
        </w:rPr>
        <w:t xml:space="preserve">they wish to put on the </w:t>
      </w:r>
      <w:proofErr w:type="gramStart"/>
      <w:r w:rsidR="00220B9B">
        <w:rPr>
          <w:rFonts w:ascii="Arial" w:hAnsi="Arial"/>
        </w:rPr>
        <w:t>Agenda</w:t>
      </w:r>
      <w:proofErr w:type="gramEnd"/>
      <w:r w:rsidR="00220B9B">
        <w:rPr>
          <w:rFonts w:ascii="Arial" w:hAnsi="Arial"/>
        </w:rPr>
        <w:t xml:space="preserve">. </w:t>
      </w:r>
    </w:p>
    <w:p w14:paraId="0149D1C5" w14:textId="77777777" w:rsidR="00C13950" w:rsidRDefault="00C13950">
      <w:pPr>
        <w:pStyle w:val="ListParagraph"/>
        <w:spacing w:line="360" w:lineRule="auto"/>
        <w:ind w:left="540"/>
        <w:rPr>
          <w:rFonts w:ascii="Arial" w:hAnsi="Arial"/>
        </w:rPr>
      </w:pPr>
    </w:p>
    <w:p w14:paraId="08012F7D" w14:textId="77777777" w:rsidR="00C13950" w:rsidRDefault="00220B9B" w:rsidP="00296A83">
      <w:pPr>
        <w:pStyle w:val="ListParagraph"/>
        <w:numPr>
          <w:ilvl w:val="1"/>
          <w:numId w:val="13"/>
        </w:numPr>
        <w:spacing w:line="360" w:lineRule="auto"/>
        <w:ind w:left="709" w:hanging="709"/>
        <w:rPr>
          <w:rFonts w:ascii="Arial" w:hAnsi="Arial"/>
        </w:rPr>
      </w:pPr>
      <w:r>
        <w:rPr>
          <w:rFonts w:ascii="Arial" w:hAnsi="Arial"/>
        </w:rPr>
        <w:t xml:space="preserve">‘Any Other Business’ (AOB) </w:t>
      </w:r>
      <w:r w:rsidR="00296A83">
        <w:rPr>
          <w:rFonts w:ascii="Arial" w:hAnsi="Arial"/>
        </w:rPr>
        <w:t>shall</w:t>
      </w:r>
      <w:r>
        <w:rPr>
          <w:rFonts w:ascii="Arial" w:hAnsi="Arial"/>
        </w:rPr>
        <w:t xml:space="preserve"> be kept to a minimum. If likely to exceed 5 minutes length the item </w:t>
      </w:r>
      <w:r w:rsidR="00296A83">
        <w:rPr>
          <w:rFonts w:ascii="Arial" w:hAnsi="Arial"/>
        </w:rPr>
        <w:t>may</w:t>
      </w:r>
      <w:r>
        <w:rPr>
          <w:rFonts w:ascii="Arial" w:hAnsi="Arial"/>
        </w:rPr>
        <w:t xml:space="preserve"> be deferred to the next Board meeting. Urgent AOB </w:t>
      </w:r>
      <w:r w:rsidR="00296A83">
        <w:rPr>
          <w:rFonts w:ascii="Arial" w:hAnsi="Arial"/>
        </w:rPr>
        <w:t>shall</w:t>
      </w:r>
      <w:r>
        <w:rPr>
          <w:rFonts w:ascii="Arial" w:hAnsi="Arial"/>
        </w:rPr>
        <w:t xml:space="preserve"> be communicated to the meeting Chair at or before the meeting so that the Chair can decide</w:t>
      </w:r>
      <w:r w:rsidR="00296A83">
        <w:rPr>
          <w:rFonts w:ascii="Arial" w:hAnsi="Arial"/>
        </w:rPr>
        <w:t xml:space="preserve"> whether or not</w:t>
      </w:r>
      <w:r>
        <w:rPr>
          <w:rFonts w:ascii="Arial" w:hAnsi="Arial"/>
        </w:rPr>
        <w:t xml:space="preserve"> to </w:t>
      </w:r>
      <w:r w:rsidR="00296A83">
        <w:rPr>
          <w:rFonts w:ascii="Arial" w:hAnsi="Arial"/>
        </w:rPr>
        <w:t xml:space="preserve">incorporate the item within </w:t>
      </w:r>
      <w:proofErr w:type="gramStart"/>
      <w:r w:rsidR="00296A83">
        <w:rPr>
          <w:rFonts w:ascii="Arial" w:hAnsi="Arial"/>
        </w:rPr>
        <w:t>the  Agenda</w:t>
      </w:r>
      <w:proofErr w:type="gramEnd"/>
      <w:r>
        <w:rPr>
          <w:rFonts w:ascii="Arial" w:hAnsi="Arial"/>
        </w:rPr>
        <w:t>.</w:t>
      </w:r>
    </w:p>
    <w:p w14:paraId="308783BF" w14:textId="77777777" w:rsidR="00C13950" w:rsidRDefault="00C13950">
      <w:pPr>
        <w:pStyle w:val="ListParagraph"/>
        <w:rPr>
          <w:rFonts w:ascii="Arial" w:hAnsi="Arial"/>
        </w:rPr>
      </w:pPr>
    </w:p>
    <w:p w14:paraId="59D6116C" w14:textId="77777777" w:rsidR="00C13950" w:rsidRDefault="00220B9B" w:rsidP="00296A83">
      <w:pPr>
        <w:numPr>
          <w:ilvl w:val="1"/>
          <w:numId w:val="13"/>
        </w:numPr>
        <w:spacing w:line="360" w:lineRule="auto"/>
        <w:ind w:left="709" w:hanging="709"/>
        <w:rPr>
          <w:rFonts w:ascii="Arial" w:hAnsi="Arial"/>
        </w:rPr>
      </w:pPr>
      <w:r>
        <w:rPr>
          <w:rFonts w:ascii="Arial" w:hAnsi="Arial"/>
        </w:rPr>
        <w:t xml:space="preserve">The agenda will show whether items are for </w:t>
      </w:r>
      <w:r w:rsidR="00296A83">
        <w:rPr>
          <w:rFonts w:ascii="Arial" w:hAnsi="Arial"/>
        </w:rPr>
        <w:t>Information, Action or Decision</w:t>
      </w:r>
      <w:r>
        <w:rPr>
          <w:rFonts w:ascii="Arial" w:hAnsi="Arial"/>
        </w:rPr>
        <w:t xml:space="preserve">.  </w:t>
      </w:r>
    </w:p>
    <w:p w14:paraId="046750AD" w14:textId="77777777" w:rsidR="00C13950" w:rsidRDefault="00C13950">
      <w:pPr>
        <w:spacing w:line="360" w:lineRule="auto"/>
        <w:rPr>
          <w:rFonts w:ascii="Arial" w:hAnsi="Arial"/>
        </w:rPr>
      </w:pPr>
    </w:p>
    <w:p w14:paraId="0A8EBAAB" w14:textId="77777777" w:rsidR="00C13950" w:rsidRDefault="00220B9B" w:rsidP="00296A83">
      <w:pPr>
        <w:numPr>
          <w:ilvl w:val="1"/>
          <w:numId w:val="13"/>
        </w:numPr>
        <w:spacing w:line="360" w:lineRule="auto"/>
        <w:ind w:left="709" w:hanging="709"/>
        <w:rPr>
          <w:rFonts w:ascii="Arial" w:hAnsi="Arial"/>
        </w:rPr>
      </w:pPr>
      <w:r>
        <w:rPr>
          <w:rFonts w:ascii="Arial" w:hAnsi="Arial"/>
        </w:rPr>
        <w:t xml:space="preserve">Meeting papers shall arrive with </w:t>
      </w:r>
      <w:r w:rsidR="00713EDA">
        <w:rPr>
          <w:rFonts w:ascii="Arial" w:hAnsi="Arial"/>
        </w:rPr>
        <w:t>T</w:t>
      </w:r>
      <w:r>
        <w:rPr>
          <w:rFonts w:ascii="Arial" w:hAnsi="Arial"/>
        </w:rPr>
        <w:t xml:space="preserve">rustees </w:t>
      </w:r>
      <w:r>
        <w:rPr>
          <w:rFonts w:ascii="Arial" w:hAnsi="Arial"/>
          <w:u w:val="single"/>
        </w:rPr>
        <w:t>at least</w:t>
      </w:r>
      <w:r>
        <w:rPr>
          <w:rFonts w:ascii="Arial" w:hAnsi="Arial"/>
        </w:rPr>
        <w:t xml:space="preserve"> 3 </w:t>
      </w:r>
      <w:r>
        <w:rPr>
          <w:rFonts w:ascii="Arial" w:hAnsi="Arial"/>
          <w:u w:val="single"/>
        </w:rPr>
        <w:t>working days</w:t>
      </w:r>
      <w:r>
        <w:rPr>
          <w:rFonts w:ascii="Arial" w:hAnsi="Arial"/>
        </w:rPr>
        <w:t xml:space="preserve"> prior to the Board meeting to enable </w:t>
      </w:r>
      <w:r w:rsidR="00713EDA">
        <w:rPr>
          <w:rFonts w:ascii="Arial" w:hAnsi="Arial"/>
        </w:rPr>
        <w:t>T</w:t>
      </w:r>
      <w:r>
        <w:rPr>
          <w:rFonts w:ascii="Arial" w:hAnsi="Arial"/>
        </w:rPr>
        <w:t xml:space="preserve">rustees time to read and </w:t>
      </w:r>
      <w:r w:rsidR="00296A83">
        <w:rPr>
          <w:rFonts w:ascii="Arial" w:hAnsi="Arial"/>
        </w:rPr>
        <w:t>prepare for</w:t>
      </w:r>
      <w:r>
        <w:rPr>
          <w:rFonts w:ascii="Arial" w:hAnsi="Arial"/>
        </w:rPr>
        <w:t xml:space="preserve"> the meeting. </w:t>
      </w:r>
    </w:p>
    <w:p w14:paraId="209BDFFB" w14:textId="77777777" w:rsidR="00C13950" w:rsidRDefault="00C13950">
      <w:pPr>
        <w:spacing w:line="360" w:lineRule="auto"/>
        <w:rPr>
          <w:rFonts w:ascii="Arial" w:hAnsi="Arial"/>
        </w:rPr>
      </w:pPr>
    </w:p>
    <w:p w14:paraId="16EC59F5" w14:textId="77777777" w:rsidR="00C13950" w:rsidRDefault="00220B9B" w:rsidP="00296A83">
      <w:pPr>
        <w:numPr>
          <w:ilvl w:val="1"/>
          <w:numId w:val="13"/>
        </w:numPr>
        <w:spacing w:line="360" w:lineRule="auto"/>
        <w:ind w:left="709" w:hanging="709"/>
        <w:rPr>
          <w:rFonts w:ascii="Arial" w:hAnsi="Arial"/>
        </w:rPr>
      </w:pPr>
      <w:r>
        <w:rPr>
          <w:rFonts w:ascii="Arial" w:hAnsi="Arial"/>
        </w:rPr>
        <w:t xml:space="preserve">Meetings </w:t>
      </w:r>
      <w:r w:rsidR="00F55917">
        <w:rPr>
          <w:rFonts w:ascii="Arial" w:hAnsi="Arial"/>
        </w:rPr>
        <w:t>shall</w:t>
      </w:r>
      <w:r>
        <w:rPr>
          <w:rFonts w:ascii="Arial" w:hAnsi="Arial"/>
        </w:rPr>
        <w:t xml:space="preserve"> start promptly, and </w:t>
      </w:r>
      <w:r w:rsidR="00713EDA">
        <w:rPr>
          <w:rFonts w:ascii="Arial" w:hAnsi="Arial"/>
        </w:rPr>
        <w:t>T</w:t>
      </w:r>
      <w:r>
        <w:rPr>
          <w:rFonts w:ascii="Arial" w:hAnsi="Arial"/>
        </w:rPr>
        <w:t xml:space="preserve">rustees </w:t>
      </w:r>
      <w:r w:rsidR="00F55917">
        <w:rPr>
          <w:rFonts w:ascii="Arial" w:hAnsi="Arial"/>
        </w:rPr>
        <w:t>shall</w:t>
      </w:r>
      <w:r>
        <w:rPr>
          <w:rFonts w:ascii="Arial" w:hAnsi="Arial"/>
        </w:rPr>
        <w:t xml:space="preserve"> support the Chair by remaining focused on the </w:t>
      </w:r>
      <w:proofErr w:type="gramStart"/>
      <w:r>
        <w:rPr>
          <w:rFonts w:ascii="Arial" w:hAnsi="Arial"/>
        </w:rPr>
        <w:t>Agenda</w:t>
      </w:r>
      <w:proofErr w:type="gramEnd"/>
      <w:r>
        <w:rPr>
          <w:rFonts w:ascii="Arial" w:hAnsi="Arial"/>
        </w:rPr>
        <w:t xml:space="preserve"> in order to get through the business. </w:t>
      </w:r>
    </w:p>
    <w:p w14:paraId="0443C135" w14:textId="77777777" w:rsidR="00C13950" w:rsidRDefault="00C13950">
      <w:pPr>
        <w:pStyle w:val="ListParagraph"/>
        <w:rPr>
          <w:rFonts w:ascii="Arial" w:hAnsi="Arial"/>
        </w:rPr>
      </w:pPr>
    </w:p>
    <w:p w14:paraId="5F7C36EF" w14:textId="77777777" w:rsidR="00C13950" w:rsidRDefault="00C13950">
      <w:pPr>
        <w:spacing w:line="360" w:lineRule="auto"/>
        <w:rPr>
          <w:rFonts w:ascii="Arial" w:hAnsi="Arial"/>
        </w:rPr>
      </w:pPr>
    </w:p>
    <w:p w14:paraId="3B5445AB" w14:textId="6B1F16BC" w:rsidR="00C13950" w:rsidRDefault="00F55917" w:rsidP="00296A83">
      <w:pPr>
        <w:numPr>
          <w:ilvl w:val="1"/>
          <w:numId w:val="13"/>
        </w:numPr>
        <w:spacing w:line="360" w:lineRule="auto"/>
        <w:ind w:left="709" w:hanging="709"/>
        <w:rPr>
          <w:rFonts w:ascii="Arial" w:hAnsi="Arial"/>
        </w:rPr>
      </w:pPr>
      <w:r>
        <w:rPr>
          <w:rFonts w:ascii="Arial" w:hAnsi="Arial"/>
        </w:rPr>
        <w:t>Draft minutes shall</w:t>
      </w:r>
      <w:r w:rsidR="00220B9B">
        <w:rPr>
          <w:rFonts w:ascii="Arial" w:hAnsi="Arial"/>
        </w:rPr>
        <w:t xml:space="preserve"> be circulated</w:t>
      </w:r>
      <w:r>
        <w:rPr>
          <w:rFonts w:ascii="Arial" w:hAnsi="Arial"/>
        </w:rPr>
        <w:t xml:space="preserve"> to </w:t>
      </w:r>
      <w:r w:rsidR="00440B7D">
        <w:rPr>
          <w:rFonts w:ascii="Arial" w:hAnsi="Arial"/>
        </w:rPr>
        <w:t xml:space="preserve">The Chair and Vic-Chair </w:t>
      </w:r>
      <w:r w:rsidR="00220B9B">
        <w:rPr>
          <w:rFonts w:ascii="Arial" w:hAnsi="Arial"/>
        </w:rPr>
        <w:t xml:space="preserve">for </w:t>
      </w:r>
      <w:proofErr w:type="gramStart"/>
      <w:r w:rsidR="00220B9B">
        <w:rPr>
          <w:rFonts w:ascii="Arial" w:hAnsi="Arial"/>
        </w:rPr>
        <w:t>proof reading</w:t>
      </w:r>
      <w:proofErr w:type="gramEnd"/>
      <w:r w:rsidR="00220B9B">
        <w:rPr>
          <w:rFonts w:ascii="Arial" w:hAnsi="Arial"/>
        </w:rPr>
        <w:t xml:space="preserve"> shortly after the meeting. Corrections and amendments </w:t>
      </w:r>
      <w:r>
        <w:rPr>
          <w:rFonts w:ascii="Arial" w:hAnsi="Arial"/>
        </w:rPr>
        <w:t>shall</w:t>
      </w:r>
      <w:r w:rsidR="00220B9B">
        <w:rPr>
          <w:rFonts w:ascii="Arial" w:hAnsi="Arial"/>
        </w:rPr>
        <w:t xml:space="preserve"> be advised </w:t>
      </w:r>
      <w:r w:rsidR="00220B9B">
        <w:rPr>
          <w:rFonts w:ascii="Arial" w:hAnsi="Arial"/>
          <w:u w:val="single"/>
        </w:rPr>
        <w:t>prior</w:t>
      </w:r>
      <w:r w:rsidR="00220B9B">
        <w:rPr>
          <w:rFonts w:ascii="Arial" w:hAnsi="Arial"/>
        </w:rPr>
        <w:t xml:space="preserve"> to the</w:t>
      </w:r>
      <w:r w:rsidR="00585501">
        <w:rPr>
          <w:rFonts w:ascii="Arial" w:hAnsi="Arial"/>
        </w:rPr>
        <w:t xml:space="preserve"> circulation of the papers for the </w:t>
      </w:r>
      <w:r w:rsidR="00220B9B">
        <w:rPr>
          <w:rFonts w:ascii="Arial" w:hAnsi="Arial"/>
        </w:rPr>
        <w:t xml:space="preserve">next board meeting. </w:t>
      </w:r>
    </w:p>
    <w:p w14:paraId="2B01789B" w14:textId="77777777" w:rsidR="00C13950" w:rsidRDefault="00C13950">
      <w:pPr>
        <w:pStyle w:val="ListParagraph"/>
        <w:rPr>
          <w:rFonts w:ascii="Arial" w:hAnsi="Arial"/>
        </w:rPr>
      </w:pPr>
    </w:p>
    <w:p w14:paraId="727C90B9" w14:textId="172FA25A" w:rsidR="00C13950" w:rsidRDefault="00F55917">
      <w:pPr>
        <w:numPr>
          <w:ilvl w:val="1"/>
          <w:numId w:val="13"/>
        </w:numPr>
        <w:spacing w:line="360" w:lineRule="auto"/>
        <w:rPr>
          <w:rFonts w:ascii="Arial" w:hAnsi="Arial"/>
        </w:rPr>
      </w:pPr>
      <w:r>
        <w:rPr>
          <w:rFonts w:ascii="Arial" w:hAnsi="Arial"/>
        </w:rPr>
        <w:t>A Trustee</w:t>
      </w:r>
      <w:r w:rsidR="000B65E6">
        <w:rPr>
          <w:rFonts w:ascii="Arial" w:hAnsi="Arial"/>
        </w:rPr>
        <w:t xml:space="preserve"> who chairs the next meeting</w:t>
      </w:r>
      <w:r>
        <w:rPr>
          <w:rFonts w:ascii="Arial" w:hAnsi="Arial"/>
        </w:rPr>
        <w:t xml:space="preserve"> shall</w:t>
      </w:r>
      <w:r w:rsidR="00220B9B">
        <w:rPr>
          <w:rFonts w:ascii="Arial" w:hAnsi="Arial"/>
        </w:rPr>
        <w:t xml:space="preserve"> sign the approved version of the minutes, which are</w:t>
      </w:r>
      <w:r w:rsidR="0063548C">
        <w:rPr>
          <w:rFonts w:ascii="Arial" w:hAnsi="Arial"/>
        </w:rPr>
        <w:t xml:space="preserve"> then</w:t>
      </w:r>
      <w:r w:rsidR="00220B9B">
        <w:rPr>
          <w:rFonts w:ascii="Arial" w:hAnsi="Arial"/>
        </w:rPr>
        <w:t xml:space="preserve"> held on file.   </w:t>
      </w:r>
    </w:p>
    <w:p w14:paraId="2FC8EED0" w14:textId="77777777" w:rsidR="00C13950" w:rsidRDefault="00C13950">
      <w:pPr>
        <w:pStyle w:val="ListParagraph"/>
        <w:rPr>
          <w:rFonts w:ascii="Arial" w:hAnsi="Arial"/>
        </w:rPr>
      </w:pPr>
    </w:p>
    <w:p w14:paraId="4A7E60BA" w14:textId="22B82AF3" w:rsidR="00C13950" w:rsidRDefault="00220B9B">
      <w:pPr>
        <w:numPr>
          <w:ilvl w:val="1"/>
          <w:numId w:val="13"/>
        </w:numPr>
        <w:spacing w:line="360" w:lineRule="auto"/>
        <w:rPr>
          <w:rFonts w:ascii="Arial" w:hAnsi="Arial"/>
        </w:rPr>
      </w:pPr>
      <w:r>
        <w:rPr>
          <w:rFonts w:ascii="Arial" w:hAnsi="Arial"/>
        </w:rPr>
        <w:t xml:space="preserve">The Board </w:t>
      </w:r>
      <w:r w:rsidR="00F55917">
        <w:rPr>
          <w:rFonts w:ascii="Arial" w:hAnsi="Arial"/>
        </w:rPr>
        <w:t>shall</w:t>
      </w:r>
      <w:r>
        <w:rPr>
          <w:rFonts w:ascii="Arial" w:hAnsi="Arial"/>
        </w:rPr>
        <w:t xml:space="preserve"> periodically monitor the effectiveness of </w:t>
      </w:r>
      <w:r w:rsidR="00585501">
        <w:rPr>
          <w:rFonts w:ascii="Arial" w:hAnsi="Arial"/>
        </w:rPr>
        <w:t>its</w:t>
      </w:r>
      <w:r>
        <w:rPr>
          <w:rFonts w:ascii="Arial" w:hAnsi="Arial"/>
        </w:rPr>
        <w:t xml:space="preserve"> meetings</w:t>
      </w:r>
      <w:r w:rsidR="006B4896">
        <w:rPr>
          <w:rFonts w:ascii="Arial" w:hAnsi="Arial"/>
        </w:rPr>
        <w:t xml:space="preserve"> </w:t>
      </w:r>
      <w:proofErr w:type="gramStart"/>
      <w:r w:rsidR="006B4896">
        <w:rPr>
          <w:rFonts w:ascii="Arial" w:hAnsi="Arial"/>
        </w:rPr>
        <w:t>On</w:t>
      </w:r>
      <w:proofErr w:type="gramEnd"/>
      <w:r w:rsidR="006B4896">
        <w:rPr>
          <w:rFonts w:ascii="Arial" w:hAnsi="Arial"/>
        </w:rPr>
        <w:t xml:space="preserve"> an annual basis.  </w:t>
      </w:r>
    </w:p>
    <w:p w14:paraId="6D519E21" w14:textId="77777777" w:rsidR="00C13950" w:rsidRDefault="00C13950">
      <w:pPr>
        <w:pStyle w:val="ListParagraph"/>
        <w:rPr>
          <w:rFonts w:ascii="Arial" w:hAnsi="Arial"/>
        </w:rPr>
      </w:pPr>
    </w:p>
    <w:p w14:paraId="6F2C3AAB" w14:textId="5AF7C696" w:rsidR="00C13950" w:rsidRDefault="00220B9B" w:rsidP="00296A83">
      <w:pPr>
        <w:numPr>
          <w:ilvl w:val="1"/>
          <w:numId w:val="13"/>
        </w:numPr>
        <w:spacing w:line="360" w:lineRule="auto"/>
        <w:ind w:left="709" w:hanging="709"/>
        <w:rPr>
          <w:rFonts w:ascii="Arial" w:hAnsi="Arial"/>
        </w:rPr>
      </w:pPr>
      <w:r>
        <w:rPr>
          <w:rFonts w:ascii="Arial" w:hAnsi="Arial"/>
        </w:rPr>
        <w:t xml:space="preserve">Urgent decisions can be made via email / post if necessary. 50% of the </w:t>
      </w:r>
      <w:r w:rsidR="000B65E6">
        <w:rPr>
          <w:rFonts w:ascii="Arial" w:hAnsi="Arial"/>
        </w:rPr>
        <w:t>Trustees</w:t>
      </w:r>
      <w:r>
        <w:rPr>
          <w:rFonts w:ascii="Arial" w:hAnsi="Arial"/>
        </w:rPr>
        <w:t xml:space="preserve"> must </w:t>
      </w:r>
      <w:proofErr w:type="gramStart"/>
      <w:r>
        <w:rPr>
          <w:rFonts w:ascii="Arial" w:hAnsi="Arial"/>
        </w:rPr>
        <w:t>be in agreement</w:t>
      </w:r>
      <w:proofErr w:type="gramEnd"/>
      <w:r>
        <w:rPr>
          <w:rFonts w:ascii="Arial" w:hAnsi="Arial"/>
        </w:rPr>
        <w:t xml:space="preserve"> for the resolution / decision to be valid.</w:t>
      </w:r>
    </w:p>
    <w:p w14:paraId="0ED39481" w14:textId="77777777" w:rsidR="00C13950" w:rsidRDefault="00C13950">
      <w:pPr>
        <w:spacing w:line="360" w:lineRule="auto"/>
        <w:ind w:left="540"/>
        <w:rPr>
          <w:rFonts w:ascii="Arial" w:hAnsi="Arial"/>
        </w:rPr>
      </w:pPr>
    </w:p>
    <w:p w14:paraId="65F4DF5E" w14:textId="77777777" w:rsidR="00252880" w:rsidRPr="00252880" w:rsidRDefault="00F55917" w:rsidP="00252880">
      <w:pPr>
        <w:numPr>
          <w:ilvl w:val="0"/>
          <w:numId w:val="11"/>
        </w:numPr>
        <w:spacing w:line="360" w:lineRule="auto"/>
        <w:rPr>
          <w:rFonts w:ascii="Arial" w:hAnsi="Arial"/>
          <w:u w:val="single"/>
        </w:rPr>
      </w:pPr>
      <w:r>
        <w:rPr>
          <w:rFonts w:ascii="Arial" w:hAnsi="Arial"/>
          <w:b/>
          <w:u w:val="single"/>
        </w:rPr>
        <w:t>C</w:t>
      </w:r>
      <w:r w:rsidR="00220B9B">
        <w:rPr>
          <w:rFonts w:ascii="Arial" w:hAnsi="Arial"/>
          <w:b/>
          <w:u w:val="single"/>
        </w:rPr>
        <w:t>ommittees</w:t>
      </w:r>
    </w:p>
    <w:p w14:paraId="7E2A166D" w14:textId="77777777" w:rsidR="00C13950" w:rsidRDefault="00220B9B" w:rsidP="00296A83">
      <w:pPr>
        <w:pStyle w:val="ListParagraph"/>
        <w:numPr>
          <w:ilvl w:val="1"/>
          <w:numId w:val="11"/>
        </w:numPr>
        <w:spacing w:line="360" w:lineRule="auto"/>
        <w:ind w:left="709" w:hanging="709"/>
        <w:rPr>
          <w:rFonts w:ascii="Arial" w:hAnsi="Arial"/>
        </w:rPr>
      </w:pPr>
      <w:r>
        <w:rPr>
          <w:rFonts w:ascii="Arial" w:hAnsi="Arial"/>
        </w:rPr>
        <w:t xml:space="preserve">The Board shall determine the nature and number of committees necessary to fulfil the business effectively. </w:t>
      </w:r>
    </w:p>
    <w:p w14:paraId="2FAB486A" w14:textId="77777777" w:rsidR="00C13950" w:rsidRDefault="00C13950">
      <w:pPr>
        <w:pStyle w:val="ListParagraph"/>
        <w:spacing w:line="360" w:lineRule="auto"/>
        <w:ind w:left="540"/>
        <w:rPr>
          <w:rFonts w:ascii="Arial" w:hAnsi="Arial"/>
        </w:rPr>
      </w:pPr>
    </w:p>
    <w:p w14:paraId="5905C4E0" w14:textId="77777777" w:rsidR="00C13950" w:rsidRDefault="00220B9B">
      <w:pPr>
        <w:pStyle w:val="ListParagraph"/>
        <w:numPr>
          <w:ilvl w:val="1"/>
          <w:numId w:val="11"/>
        </w:numPr>
        <w:spacing w:line="360" w:lineRule="auto"/>
        <w:ind w:left="540" w:hanging="540"/>
        <w:rPr>
          <w:rFonts w:ascii="Arial" w:hAnsi="Arial"/>
        </w:rPr>
      </w:pPr>
      <w:r>
        <w:rPr>
          <w:rFonts w:ascii="Arial" w:hAnsi="Arial"/>
        </w:rPr>
        <w:t xml:space="preserve"> The Board is responsible for committee Terms of Reference and Membership.</w:t>
      </w:r>
    </w:p>
    <w:p w14:paraId="4D5EB252" w14:textId="77777777" w:rsidR="00C13950" w:rsidRDefault="00C13950">
      <w:pPr>
        <w:pStyle w:val="ListParagraph"/>
        <w:rPr>
          <w:rFonts w:ascii="Arial" w:hAnsi="Arial" w:cs="Arial"/>
          <w:szCs w:val="28"/>
        </w:rPr>
      </w:pPr>
    </w:p>
    <w:p w14:paraId="44EBD1AD" w14:textId="77777777" w:rsidR="00C13950" w:rsidRDefault="00220B9B">
      <w:pPr>
        <w:pStyle w:val="ListParagraph"/>
        <w:numPr>
          <w:ilvl w:val="1"/>
          <w:numId w:val="11"/>
        </w:numPr>
        <w:spacing w:line="360" w:lineRule="auto"/>
        <w:ind w:left="540" w:hanging="540"/>
        <w:rPr>
          <w:rFonts w:ascii="Arial" w:hAnsi="Arial"/>
        </w:rPr>
      </w:pPr>
      <w:r>
        <w:rPr>
          <w:rFonts w:ascii="Arial" w:hAnsi="Arial"/>
        </w:rPr>
        <w:t xml:space="preserve">The </w:t>
      </w:r>
      <w:r w:rsidR="000F77F2">
        <w:rPr>
          <w:rFonts w:ascii="Arial" w:hAnsi="Arial"/>
        </w:rPr>
        <w:t xml:space="preserve">committee </w:t>
      </w:r>
      <w:r>
        <w:rPr>
          <w:rFonts w:ascii="Arial" w:hAnsi="Arial"/>
        </w:rPr>
        <w:t xml:space="preserve">chair </w:t>
      </w:r>
      <w:r w:rsidR="00F55917">
        <w:rPr>
          <w:rFonts w:ascii="Arial" w:hAnsi="Arial"/>
        </w:rPr>
        <w:t>shall</w:t>
      </w:r>
      <w:r>
        <w:rPr>
          <w:rFonts w:ascii="Arial" w:hAnsi="Arial"/>
        </w:rPr>
        <w:t xml:space="preserve"> be appointed annually at the first meeting</w:t>
      </w:r>
      <w:r w:rsidR="000F77F2">
        <w:rPr>
          <w:rFonts w:ascii="Arial" w:hAnsi="Arial"/>
        </w:rPr>
        <w:t xml:space="preserve"> following the AGM</w:t>
      </w:r>
      <w:r>
        <w:rPr>
          <w:rFonts w:ascii="Arial" w:hAnsi="Arial"/>
        </w:rPr>
        <w:t>.</w:t>
      </w:r>
    </w:p>
    <w:p w14:paraId="25D7A42E" w14:textId="77777777" w:rsidR="00C13950" w:rsidRDefault="00C13950">
      <w:pPr>
        <w:pStyle w:val="ListParagraph"/>
        <w:rPr>
          <w:rFonts w:ascii="Arial" w:hAnsi="Arial" w:cs="Arial"/>
          <w:szCs w:val="28"/>
        </w:rPr>
      </w:pPr>
    </w:p>
    <w:p w14:paraId="5CC23361" w14:textId="77777777" w:rsidR="00C13950" w:rsidRDefault="00295961">
      <w:pPr>
        <w:pStyle w:val="ListParagraph"/>
        <w:numPr>
          <w:ilvl w:val="1"/>
          <w:numId w:val="11"/>
        </w:numPr>
        <w:spacing w:line="360" w:lineRule="auto"/>
        <w:ind w:left="540" w:hanging="540"/>
        <w:rPr>
          <w:rFonts w:ascii="Arial" w:hAnsi="Arial"/>
        </w:rPr>
      </w:pPr>
      <w:r>
        <w:rPr>
          <w:rFonts w:ascii="Arial" w:hAnsi="Arial" w:cs="Arial"/>
          <w:szCs w:val="28"/>
        </w:rPr>
        <w:t>A</w:t>
      </w:r>
      <w:r w:rsidR="00220B9B">
        <w:rPr>
          <w:rFonts w:ascii="Arial" w:hAnsi="Arial" w:cs="Arial"/>
          <w:szCs w:val="28"/>
        </w:rPr>
        <w:t xml:space="preserve"> committee make</w:t>
      </w:r>
      <w:r>
        <w:rPr>
          <w:rFonts w:ascii="Arial" w:hAnsi="Arial" w:cs="Arial"/>
          <w:szCs w:val="28"/>
        </w:rPr>
        <w:t>s</w:t>
      </w:r>
      <w:r w:rsidR="00220B9B">
        <w:rPr>
          <w:rFonts w:ascii="Arial" w:hAnsi="Arial" w:cs="Arial"/>
          <w:szCs w:val="28"/>
        </w:rPr>
        <w:t xml:space="preserve"> recommendations to the Board for approval. </w:t>
      </w:r>
      <w:r w:rsidR="00F55917">
        <w:rPr>
          <w:rFonts w:ascii="Arial" w:hAnsi="Arial" w:cs="Arial"/>
          <w:szCs w:val="28"/>
        </w:rPr>
        <w:t>(I</w:t>
      </w:r>
      <w:r w:rsidR="00220B9B">
        <w:rPr>
          <w:rFonts w:ascii="Arial" w:hAnsi="Arial" w:cs="Arial"/>
          <w:szCs w:val="28"/>
        </w:rPr>
        <w:t xml:space="preserve">t is </w:t>
      </w:r>
      <w:r w:rsidR="0063548C">
        <w:rPr>
          <w:rFonts w:ascii="Arial" w:hAnsi="Arial" w:cs="Arial"/>
          <w:szCs w:val="28"/>
        </w:rPr>
        <w:t>expected</w:t>
      </w:r>
      <w:r w:rsidR="00220B9B">
        <w:rPr>
          <w:rFonts w:ascii="Arial" w:hAnsi="Arial" w:cs="Arial"/>
          <w:szCs w:val="28"/>
        </w:rPr>
        <w:t xml:space="preserve"> that the Board </w:t>
      </w:r>
      <w:r>
        <w:rPr>
          <w:rFonts w:ascii="Arial" w:hAnsi="Arial" w:cs="Arial"/>
          <w:szCs w:val="28"/>
        </w:rPr>
        <w:t>sha</w:t>
      </w:r>
      <w:r w:rsidR="00220B9B">
        <w:rPr>
          <w:rFonts w:ascii="Arial" w:hAnsi="Arial" w:cs="Arial"/>
          <w:szCs w:val="28"/>
        </w:rPr>
        <w:t>ll ordinarily endorse committee recommendations without revisiting the de</w:t>
      </w:r>
      <w:r w:rsidR="00F55917">
        <w:rPr>
          <w:rFonts w:ascii="Arial" w:hAnsi="Arial" w:cs="Arial"/>
          <w:szCs w:val="28"/>
        </w:rPr>
        <w:t>tail behind th</w:t>
      </w:r>
      <w:r>
        <w:rPr>
          <w:rFonts w:ascii="Arial" w:hAnsi="Arial" w:cs="Arial"/>
          <w:szCs w:val="28"/>
        </w:rPr>
        <w:t>os</w:t>
      </w:r>
      <w:r w:rsidR="00F55917">
        <w:rPr>
          <w:rFonts w:ascii="Arial" w:hAnsi="Arial" w:cs="Arial"/>
          <w:szCs w:val="28"/>
        </w:rPr>
        <w:t>e recommendation</w:t>
      </w:r>
      <w:r>
        <w:rPr>
          <w:rFonts w:ascii="Arial" w:hAnsi="Arial" w:cs="Arial"/>
          <w:szCs w:val="28"/>
        </w:rPr>
        <w:t>s</w:t>
      </w:r>
      <w:r w:rsidR="00F55917">
        <w:rPr>
          <w:rFonts w:ascii="Arial" w:hAnsi="Arial" w:cs="Arial"/>
          <w:szCs w:val="28"/>
        </w:rPr>
        <w:t>.)</w:t>
      </w:r>
    </w:p>
    <w:p w14:paraId="2139F2B2" w14:textId="77777777" w:rsidR="00C13950" w:rsidRDefault="00C13950">
      <w:pPr>
        <w:pStyle w:val="ListParagraph"/>
        <w:rPr>
          <w:rFonts w:ascii="Arial" w:hAnsi="Arial"/>
        </w:rPr>
      </w:pPr>
    </w:p>
    <w:p w14:paraId="47206411" w14:textId="63378F3B" w:rsidR="00C13950" w:rsidRDefault="00C13950" w:rsidP="004E2C0C">
      <w:pPr>
        <w:pStyle w:val="ListParagraph"/>
        <w:spacing w:line="360" w:lineRule="auto"/>
        <w:ind w:left="540"/>
        <w:rPr>
          <w:rFonts w:ascii="Arial" w:hAnsi="Arial"/>
        </w:rPr>
      </w:pPr>
    </w:p>
    <w:p w14:paraId="40ABAC01" w14:textId="77777777" w:rsidR="00C13950" w:rsidRDefault="00C13950" w:rsidP="00252880">
      <w:pPr>
        <w:pStyle w:val="ListParagraph"/>
        <w:ind w:left="0"/>
        <w:rPr>
          <w:rFonts w:ascii="Arial" w:hAnsi="Arial"/>
        </w:rPr>
      </w:pPr>
    </w:p>
    <w:p w14:paraId="14F27550" w14:textId="77777777" w:rsidR="00252880" w:rsidRDefault="00252880" w:rsidP="00252880">
      <w:pPr>
        <w:pStyle w:val="ListParagraph"/>
        <w:ind w:left="0"/>
        <w:rPr>
          <w:rFonts w:ascii="Arial" w:hAnsi="Arial"/>
        </w:rPr>
      </w:pPr>
    </w:p>
    <w:p w14:paraId="348B3476" w14:textId="77777777" w:rsidR="005F513E" w:rsidRPr="00252880" w:rsidRDefault="00220B9B" w:rsidP="00252880">
      <w:pPr>
        <w:pStyle w:val="ListParagraph"/>
        <w:numPr>
          <w:ilvl w:val="0"/>
          <w:numId w:val="11"/>
        </w:numPr>
        <w:tabs>
          <w:tab w:val="clear" w:pos="360"/>
        </w:tabs>
        <w:spacing w:line="360" w:lineRule="auto"/>
        <w:rPr>
          <w:rFonts w:ascii="Arial" w:hAnsi="Arial"/>
          <w:b/>
          <w:u w:val="single"/>
        </w:rPr>
      </w:pPr>
      <w:r>
        <w:rPr>
          <w:rFonts w:ascii="Arial" w:hAnsi="Arial"/>
          <w:b/>
          <w:u w:val="single"/>
        </w:rPr>
        <w:t xml:space="preserve">The Trustees </w:t>
      </w:r>
      <w:r>
        <w:rPr>
          <w:rFonts w:ascii="Arial" w:hAnsi="Arial"/>
        </w:rPr>
        <w:t>(see Articles of Association for election and powers of trustees)</w:t>
      </w:r>
    </w:p>
    <w:p w14:paraId="5B6867C2" w14:textId="77777777" w:rsidR="00C13950" w:rsidRDefault="00220B9B" w:rsidP="005F513E">
      <w:pPr>
        <w:pStyle w:val="ListParagraph"/>
        <w:numPr>
          <w:ilvl w:val="1"/>
          <w:numId w:val="11"/>
        </w:numPr>
        <w:spacing w:line="360" w:lineRule="auto"/>
        <w:ind w:left="567" w:hanging="567"/>
        <w:rPr>
          <w:rFonts w:ascii="Arial" w:hAnsi="Arial"/>
        </w:rPr>
      </w:pPr>
      <w:r>
        <w:rPr>
          <w:rFonts w:ascii="Arial" w:hAnsi="Arial"/>
        </w:rPr>
        <w:t xml:space="preserve">The Board shall conduct an annual audit to ensure that Board skills and knowledge meet the current and predicted future needs of the organisation. </w:t>
      </w:r>
    </w:p>
    <w:p w14:paraId="4F6175F6" w14:textId="77777777" w:rsidR="00C13950" w:rsidRDefault="00C13950">
      <w:pPr>
        <w:pStyle w:val="ListParagraph"/>
        <w:spacing w:line="360" w:lineRule="auto"/>
        <w:ind w:left="360"/>
        <w:rPr>
          <w:rFonts w:ascii="Arial" w:hAnsi="Arial"/>
        </w:rPr>
      </w:pPr>
    </w:p>
    <w:p w14:paraId="68F73B33" w14:textId="77777777" w:rsidR="00C13950" w:rsidRDefault="00220B9B" w:rsidP="003C0FCD">
      <w:pPr>
        <w:numPr>
          <w:ilvl w:val="1"/>
          <w:numId w:val="11"/>
        </w:numPr>
        <w:spacing w:line="360" w:lineRule="auto"/>
        <w:ind w:left="567" w:hanging="567"/>
        <w:rPr>
          <w:rFonts w:ascii="Arial" w:hAnsi="Arial"/>
        </w:rPr>
      </w:pPr>
      <w:r>
        <w:rPr>
          <w:rFonts w:ascii="Arial" w:hAnsi="Arial"/>
        </w:rPr>
        <w:t xml:space="preserve">The Board has agreed a recruitment and induction process for new </w:t>
      </w:r>
      <w:r w:rsidR="00713EDA">
        <w:rPr>
          <w:rFonts w:ascii="Arial" w:hAnsi="Arial"/>
        </w:rPr>
        <w:t>T</w:t>
      </w:r>
      <w:r>
        <w:rPr>
          <w:rFonts w:ascii="Arial" w:hAnsi="Arial"/>
        </w:rPr>
        <w:t xml:space="preserve">rustees.  </w:t>
      </w:r>
    </w:p>
    <w:p w14:paraId="6FA715C0" w14:textId="77777777" w:rsidR="00C13950" w:rsidRDefault="00C13950">
      <w:pPr>
        <w:pStyle w:val="ListParagraph"/>
        <w:rPr>
          <w:rFonts w:ascii="Arial" w:hAnsi="Arial"/>
        </w:rPr>
      </w:pPr>
    </w:p>
    <w:p w14:paraId="77FA5B1C" w14:textId="77777777" w:rsidR="00C13950" w:rsidRDefault="00220B9B" w:rsidP="003C0FCD">
      <w:pPr>
        <w:numPr>
          <w:ilvl w:val="1"/>
          <w:numId w:val="11"/>
        </w:numPr>
        <w:spacing w:line="360" w:lineRule="auto"/>
        <w:ind w:left="567" w:hanging="567"/>
        <w:rPr>
          <w:rFonts w:ascii="Arial" w:hAnsi="Arial"/>
        </w:rPr>
      </w:pPr>
      <w:r>
        <w:rPr>
          <w:rFonts w:ascii="Arial" w:hAnsi="Arial"/>
        </w:rPr>
        <w:t xml:space="preserve">All Trustees are expected to attend the AGM. </w:t>
      </w:r>
    </w:p>
    <w:p w14:paraId="5A8644D2" w14:textId="77777777" w:rsidR="00C13950" w:rsidRDefault="00C13950">
      <w:pPr>
        <w:pStyle w:val="ListParagraph"/>
        <w:rPr>
          <w:rFonts w:ascii="Arial" w:hAnsi="Arial"/>
        </w:rPr>
      </w:pPr>
    </w:p>
    <w:p w14:paraId="6C0B0BAC" w14:textId="77777777" w:rsidR="00C13950" w:rsidRDefault="00220B9B" w:rsidP="003C0FCD">
      <w:pPr>
        <w:numPr>
          <w:ilvl w:val="1"/>
          <w:numId w:val="11"/>
        </w:numPr>
        <w:spacing w:line="360" w:lineRule="auto"/>
        <w:ind w:left="567" w:hanging="567"/>
        <w:rPr>
          <w:rFonts w:ascii="Arial" w:hAnsi="Arial"/>
        </w:rPr>
      </w:pPr>
      <w:r>
        <w:rPr>
          <w:rFonts w:ascii="Arial" w:hAnsi="Arial"/>
        </w:rPr>
        <w:t xml:space="preserve">Trustees must make clear any business or personal interest, (including a ‘conflict of loyalty’) that may conflict with their duties as Trustee of SIL at the earliest opportunity. The Board will then decide on the appropriate course of action from a range of options depending on the individual circumstances.  </w:t>
      </w:r>
    </w:p>
    <w:p w14:paraId="7ECBA816" w14:textId="77777777" w:rsidR="00C13950" w:rsidRDefault="00C13950">
      <w:pPr>
        <w:pStyle w:val="ListParagraph"/>
        <w:rPr>
          <w:rFonts w:ascii="Arial" w:hAnsi="Arial"/>
        </w:rPr>
      </w:pPr>
    </w:p>
    <w:p w14:paraId="65FC55B1" w14:textId="04BA731F" w:rsidR="00C13950" w:rsidRDefault="00220B9B" w:rsidP="003C0FCD">
      <w:pPr>
        <w:numPr>
          <w:ilvl w:val="1"/>
          <w:numId w:val="11"/>
        </w:numPr>
        <w:spacing w:line="360" w:lineRule="auto"/>
        <w:ind w:left="567" w:hanging="567"/>
        <w:rPr>
          <w:rFonts w:ascii="Arial" w:hAnsi="Arial"/>
        </w:rPr>
      </w:pPr>
      <w:r>
        <w:rPr>
          <w:rFonts w:ascii="Arial" w:hAnsi="Arial"/>
        </w:rPr>
        <w:t>Trustees are entitled to claim all reasonable out of pocket expenses</w:t>
      </w:r>
      <w:r w:rsidR="00F55917">
        <w:rPr>
          <w:rFonts w:ascii="Arial" w:hAnsi="Arial"/>
        </w:rPr>
        <w:t xml:space="preserve"> by the </w:t>
      </w:r>
      <w:r>
        <w:rPr>
          <w:rFonts w:ascii="Arial" w:hAnsi="Arial"/>
        </w:rPr>
        <w:t xml:space="preserve">submission of an expenses claim form on a quarterly basis, or more frequently if preferred. </w:t>
      </w:r>
    </w:p>
    <w:p w14:paraId="1C705154" w14:textId="77777777" w:rsidR="00C13950" w:rsidRDefault="00C13950">
      <w:pPr>
        <w:pStyle w:val="ListParagraph"/>
        <w:rPr>
          <w:rFonts w:ascii="Arial" w:hAnsi="Arial"/>
        </w:rPr>
      </w:pPr>
    </w:p>
    <w:p w14:paraId="1BECB7D1" w14:textId="77777777" w:rsidR="00252880" w:rsidRPr="00252880" w:rsidRDefault="00220B9B" w:rsidP="00252880">
      <w:pPr>
        <w:numPr>
          <w:ilvl w:val="0"/>
          <w:numId w:val="11"/>
        </w:numPr>
        <w:spacing w:line="360" w:lineRule="auto"/>
        <w:rPr>
          <w:rFonts w:ascii="Arial" w:hAnsi="Arial"/>
          <w:b/>
          <w:u w:val="single"/>
        </w:rPr>
      </w:pPr>
      <w:r>
        <w:rPr>
          <w:rFonts w:ascii="Arial" w:hAnsi="Arial"/>
          <w:b/>
          <w:u w:val="single"/>
        </w:rPr>
        <w:t>Delegated Authority/ Roles of</w:t>
      </w:r>
      <w:r w:rsidR="00252880">
        <w:rPr>
          <w:rFonts w:ascii="Arial" w:hAnsi="Arial"/>
          <w:b/>
          <w:u w:val="single"/>
        </w:rPr>
        <w:t xml:space="preserve"> Officers / Chief Executive</w:t>
      </w:r>
    </w:p>
    <w:p w14:paraId="63549E85" w14:textId="77777777" w:rsidR="00C13950" w:rsidRDefault="00220B9B" w:rsidP="003C0FCD">
      <w:pPr>
        <w:pStyle w:val="ListParagraph"/>
        <w:numPr>
          <w:ilvl w:val="1"/>
          <w:numId w:val="11"/>
        </w:numPr>
        <w:spacing w:line="360" w:lineRule="auto"/>
        <w:ind w:left="567" w:hanging="567"/>
        <w:rPr>
          <w:rFonts w:ascii="Arial" w:hAnsi="Arial"/>
        </w:rPr>
      </w:pPr>
      <w:r>
        <w:rPr>
          <w:rFonts w:ascii="Arial" w:hAnsi="Arial"/>
        </w:rPr>
        <w:t xml:space="preserve">Delegated authority is given by the Board to the Chair and Treasurer to make decisions/intervene on behalf of the Board in exceptional circumstances. These circumstances will include occasions when the Chief Executive seeks advice, between Board meetings, on urgent issues, and if it were to become obvious to either the Chair or Treasurer </w:t>
      </w:r>
      <w:r>
        <w:rPr>
          <w:rFonts w:ascii="Arial" w:hAnsi="Arial"/>
        </w:rPr>
        <w:lastRenderedPageBreak/>
        <w:t>that urgent action w</w:t>
      </w:r>
      <w:r w:rsidR="00585501">
        <w:rPr>
          <w:rFonts w:ascii="Arial" w:hAnsi="Arial"/>
        </w:rPr>
        <w:t>as</w:t>
      </w:r>
      <w:r>
        <w:rPr>
          <w:rFonts w:ascii="Arial" w:hAnsi="Arial"/>
        </w:rPr>
        <w:t xml:space="preserve"> required </w:t>
      </w:r>
      <w:proofErr w:type="gramStart"/>
      <w:r>
        <w:rPr>
          <w:rFonts w:ascii="Arial" w:hAnsi="Arial"/>
        </w:rPr>
        <w:t>in order to</w:t>
      </w:r>
      <w:proofErr w:type="gramEnd"/>
      <w:r>
        <w:rPr>
          <w:rFonts w:ascii="Arial" w:hAnsi="Arial"/>
        </w:rPr>
        <w:t xml:space="preserve"> protect the interests of the organisation. In either case all trustees </w:t>
      </w:r>
      <w:r w:rsidR="00585501">
        <w:rPr>
          <w:rFonts w:ascii="Arial" w:hAnsi="Arial"/>
        </w:rPr>
        <w:t>shall</w:t>
      </w:r>
      <w:r>
        <w:rPr>
          <w:rFonts w:ascii="Arial" w:hAnsi="Arial"/>
        </w:rPr>
        <w:t xml:space="preserve"> be informed at the earliest opportunity. </w:t>
      </w:r>
    </w:p>
    <w:p w14:paraId="40524D1A" w14:textId="77777777" w:rsidR="00C13950" w:rsidRDefault="00C13950">
      <w:pPr>
        <w:spacing w:line="360" w:lineRule="auto"/>
        <w:rPr>
          <w:rFonts w:ascii="Arial" w:hAnsi="Arial"/>
        </w:rPr>
      </w:pPr>
    </w:p>
    <w:p w14:paraId="3064B0CB" w14:textId="77777777" w:rsidR="00C13950" w:rsidRDefault="00220B9B" w:rsidP="003C0FCD">
      <w:pPr>
        <w:pStyle w:val="ListParagraph"/>
        <w:numPr>
          <w:ilvl w:val="1"/>
          <w:numId w:val="11"/>
        </w:numPr>
        <w:spacing w:line="360" w:lineRule="auto"/>
        <w:ind w:left="567" w:hanging="567"/>
        <w:rPr>
          <w:rFonts w:ascii="Arial" w:hAnsi="Arial" w:cs="Arial"/>
        </w:rPr>
      </w:pPr>
      <w:r>
        <w:rPr>
          <w:rFonts w:ascii="Arial" w:hAnsi="Arial"/>
        </w:rPr>
        <w:t xml:space="preserve">In the Chair’s absence the Vice Chair acts in all ways as Chair of the organisation.  In the absence of the Vice-Chair the Board may, in exceptional circumstances, delegate responsibility to another </w:t>
      </w:r>
      <w:r w:rsidR="00FA70E0">
        <w:rPr>
          <w:rFonts w:ascii="Arial" w:hAnsi="Arial"/>
        </w:rPr>
        <w:t>Trustee</w:t>
      </w:r>
      <w:r>
        <w:rPr>
          <w:rFonts w:ascii="Arial" w:hAnsi="Arial"/>
        </w:rPr>
        <w:t xml:space="preserve">. </w:t>
      </w:r>
    </w:p>
    <w:p w14:paraId="21DF2720" w14:textId="77777777" w:rsidR="00C13950" w:rsidRDefault="00C13950">
      <w:pPr>
        <w:pStyle w:val="ListParagraph"/>
        <w:spacing w:line="360" w:lineRule="auto"/>
        <w:ind w:left="360"/>
        <w:rPr>
          <w:rFonts w:ascii="Arial" w:hAnsi="Arial" w:cs="Arial"/>
        </w:rPr>
      </w:pPr>
    </w:p>
    <w:p w14:paraId="7E7988BF" w14:textId="77777777" w:rsidR="00C13950" w:rsidRDefault="00C13950">
      <w:pPr>
        <w:pStyle w:val="ListParagraph"/>
        <w:rPr>
          <w:rFonts w:ascii="Arial" w:hAnsi="Arial" w:cs="Arial"/>
        </w:rPr>
      </w:pPr>
    </w:p>
    <w:p w14:paraId="17800066" w14:textId="226843D4" w:rsidR="00C13950" w:rsidRDefault="00220B9B" w:rsidP="003C0FCD">
      <w:pPr>
        <w:numPr>
          <w:ilvl w:val="1"/>
          <w:numId w:val="11"/>
        </w:numPr>
        <w:spacing w:line="360" w:lineRule="auto"/>
        <w:ind w:left="567" w:hanging="567"/>
        <w:rPr>
          <w:rFonts w:ascii="Arial" w:hAnsi="Arial" w:cs="Arial"/>
        </w:rPr>
      </w:pPr>
      <w:r>
        <w:rPr>
          <w:rFonts w:ascii="Arial" w:hAnsi="Arial" w:cs="Arial"/>
        </w:rPr>
        <w:t xml:space="preserve">The Treasurer is responsible for </w:t>
      </w:r>
      <w:r w:rsidR="000B65E6">
        <w:rPr>
          <w:rFonts w:ascii="Arial" w:hAnsi="Arial" w:cs="Arial"/>
        </w:rPr>
        <w:t>monitoring</w:t>
      </w:r>
      <w:r w:rsidR="00440B7D">
        <w:rPr>
          <w:rFonts w:ascii="Arial" w:hAnsi="Arial" w:cs="Arial"/>
        </w:rPr>
        <w:t xml:space="preserve"> </w:t>
      </w:r>
      <w:r>
        <w:rPr>
          <w:rFonts w:ascii="Arial" w:hAnsi="Arial" w:cs="Arial"/>
        </w:rPr>
        <w:t xml:space="preserve">the implementation of the financial policies and procedures agreed by the Board. </w:t>
      </w:r>
      <w:r w:rsidR="00440B7D">
        <w:rPr>
          <w:rFonts w:ascii="Arial" w:hAnsi="Arial" w:cs="Arial"/>
        </w:rPr>
        <w:t xml:space="preserve">Ensuring </w:t>
      </w:r>
      <w:r w:rsidR="000B65E6">
        <w:rPr>
          <w:rFonts w:ascii="Arial" w:hAnsi="Arial" w:cs="Arial"/>
        </w:rPr>
        <w:t xml:space="preserve">the </w:t>
      </w:r>
      <w:r w:rsidR="00440B7D">
        <w:rPr>
          <w:rFonts w:ascii="Arial" w:hAnsi="Arial" w:cs="Arial"/>
        </w:rPr>
        <w:t>correct implementation</w:t>
      </w:r>
      <w:r w:rsidR="000B65E6">
        <w:rPr>
          <w:rFonts w:ascii="Arial" w:hAnsi="Arial" w:cs="Arial"/>
        </w:rPr>
        <w:t>,</w:t>
      </w:r>
      <w:r w:rsidR="00440B7D">
        <w:rPr>
          <w:rFonts w:ascii="Arial" w:hAnsi="Arial" w:cs="Arial"/>
        </w:rPr>
        <w:t xml:space="preserve"> is the responsibility of the CEO and Head of Finance.</w:t>
      </w:r>
    </w:p>
    <w:p w14:paraId="249C0A05" w14:textId="77777777" w:rsidR="00C13950" w:rsidRDefault="00C13950">
      <w:pPr>
        <w:spacing w:line="360" w:lineRule="auto"/>
      </w:pPr>
    </w:p>
    <w:p w14:paraId="113927CD" w14:textId="06B223D2" w:rsidR="00C13950" w:rsidRPr="00252880" w:rsidRDefault="00220B9B" w:rsidP="00252880">
      <w:pPr>
        <w:numPr>
          <w:ilvl w:val="1"/>
          <w:numId w:val="11"/>
        </w:numPr>
        <w:spacing w:line="360" w:lineRule="auto"/>
        <w:ind w:left="567" w:hanging="567"/>
        <w:rPr>
          <w:rFonts w:ascii="Arial" w:hAnsi="Arial" w:cs="Arial"/>
        </w:rPr>
      </w:pPr>
      <w:r>
        <w:t xml:space="preserve"> </w:t>
      </w:r>
      <w:r w:rsidRPr="003C0FCD">
        <w:rPr>
          <w:rFonts w:ascii="Arial" w:hAnsi="Arial" w:cs="Arial"/>
        </w:rPr>
        <w:t>The Chief Executive has delegated authority for all operational activity, is the Company Secretary and reports monthly to the board</w:t>
      </w:r>
      <w:r w:rsidR="000B65E6">
        <w:rPr>
          <w:rFonts w:ascii="Arial" w:hAnsi="Arial" w:cs="Arial"/>
        </w:rPr>
        <w:t>; this will be ‘by exception’, on months where no Board meeting occurs</w:t>
      </w:r>
      <w:r w:rsidRPr="003C0FCD">
        <w:rPr>
          <w:rFonts w:ascii="Arial" w:hAnsi="Arial" w:cs="Arial"/>
        </w:rPr>
        <w:t xml:space="preserve">. </w:t>
      </w:r>
      <w:r w:rsidRPr="00252880">
        <w:rPr>
          <w:rFonts w:ascii="Arial" w:hAnsi="Arial" w:cs="Arial"/>
        </w:rPr>
        <w:t xml:space="preserve">The Board retains decision making powers in relation to: </w:t>
      </w:r>
    </w:p>
    <w:p w14:paraId="58B8AFF9" w14:textId="77777777" w:rsidR="00C13950" w:rsidRDefault="00C13950">
      <w:pPr>
        <w:rPr>
          <w:rFonts w:ascii="Arial" w:hAnsi="Arial" w:cs="Arial"/>
        </w:rPr>
      </w:pPr>
    </w:p>
    <w:p w14:paraId="4043CEC1" w14:textId="77777777" w:rsidR="00C13950" w:rsidRPr="002D15C8" w:rsidRDefault="00220B9B" w:rsidP="002D15C8">
      <w:pPr>
        <w:numPr>
          <w:ilvl w:val="1"/>
          <w:numId w:val="19"/>
        </w:numPr>
        <w:tabs>
          <w:tab w:val="clear" w:pos="1440"/>
          <w:tab w:val="num" w:pos="720"/>
        </w:tabs>
        <w:ind w:left="720"/>
        <w:rPr>
          <w:rFonts w:ascii="Arial" w:hAnsi="Arial" w:cs="Arial"/>
        </w:rPr>
      </w:pPr>
      <w:r>
        <w:rPr>
          <w:rFonts w:ascii="Arial" w:hAnsi="Arial" w:cs="Arial"/>
        </w:rPr>
        <w:t>Substantive revisions to the Contract of Employment</w:t>
      </w:r>
      <w:r w:rsidR="0067251E">
        <w:rPr>
          <w:rFonts w:ascii="Arial" w:hAnsi="Arial" w:cs="Arial"/>
        </w:rPr>
        <w:t>.</w:t>
      </w:r>
      <w:r>
        <w:rPr>
          <w:rFonts w:ascii="Arial" w:hAnsi="Arial" w:cs="Arial"/>
        </w:rPr>
        <w:t xml:space="preserve"> </w:t>
      </w:r>
    </w:p>
    <w:p w14:paraId="045FA027" w14:textId="77777777" w:rsidR="00C13950" w:rsidRDefault="00C13950">
      <w:pPr>
        <w:rPr>
          <w:rFonts w:ascii="Arial" w:hAnsi="Arial" w:cs="Arial"/>
        </w:rPr>
      </w:pPr>
    </w:p>
    <w:p w14:paraId="638FAA12" w14:textId="77777777" w:rsidR="00C13950" w:rsidRDefault="00220B9B">
      <w:pPr>
        <w:numPr>
          <w:ilvl w:val="1"/>
          <w:numId w:val="19"/>
        </w:numPr>
        <w:tabs>
          <w:tab w:val="clear" w:pos="1440"/>
          <w:tab w:val="num" w:pos="720"/>
        </w:tabs>
        <w:ind w:left="720"/>
        <w:rPr>
          <w:rFonts w:ascii="Arial" w:hAnsi="Arial" w:cs="Arial"/>
        </w:rPr>
      </w:pPr>
      <w:r>
        <w:rPr>
          <w:rFonts w:ascii="Arial" w:hAnsi="Arial" w:cs="Arial"/>
        </w:rPr>
        <w:t>Determi</w:t>
      </w:r>
      <w:r w:rsidR="0067251E">
        <w:rPr>
          <w:rFonts w:ascii="Arial" w:hAnsi="Arial" w:cs="Arial"/>
        </w:rPr>
        <w:t>nation of the salary structure.</w:t>
      </w:r>
    </w:p>
    <w:p w14:paraId="197C4D55" w14:textId="77777777" w:rsidR="00C13950" w:rsidRDefault="00C13950">
      <w:pPr>
        <w:pStyle w:val="ListParagraph"/>
        <w:rPr>
          <w:rFonts w:ascii="Arial" w:hAnsi="Arial" w:cs="Arial"/>
        </w:rPr>
      </w:pPr>
    </w:p>
    <w:p w14:paraId="50AF72B8" w14:textId="77777777" w:rsidR="00C13950" w:rsidRDefault="00220B9B">
      <w:pPr>
        <w:numPr>
          <w:ilvl w:val="1"/>
          <w:numId w:val="19"/>
        </w:numPr>
        <w:tabs>
          <w:tab w:val="clear" w:pos="1440"/>
          <w:tab w:val="num" w:pos="720"/>
        </w:tabs>
        <w:ind w:left="720"/>
        <w:rPr>
          <w:rFonts w:ascii="Arial" w:hAnsi="Arial" w:cs="Arial"/>
        </w:rPr>
      </w:pPr>
      <w:r>
        <w:rPr>
          <w:rFonts w:ascii="Arial" w:hAnsi="Arial" w:cs="Arial"/>
        </w:rPr>
        <w:t>Rec</w:t>
      </w:r>
      <w:r w:rsidR="0067251E">
        <w:rPr>
          <w:rFonts w:ascii="Arial" w:hAnsi="Arial" w:cs="Arial"/>
        </w:rPr>
        <w:t>ruitment of the Chief Executive.</w:t>
      </w:r>
    </w:p>
    <w:p w14:paraId="75D0E990" w14:textId="77777777" w:rsidR="00C13950" w:rsidRDefault="00C13950">
      <w:pPr>
        <w:rPr>
          <w:rFonts w:ascii="Arial" w:hAnsi="Arial" w:cs="Arial"/>
        </w:rPr>
      </w:pPr>
    </w:p>
    <w:p w14:paraId="6A9D28A7" w14:textId="77777777" w:rsidR="00C13950" w:rsidRDefault="00220B9B">
      <w:pPr>
        <w:numPr>
          <w:ilvl w:val="1"/>
          <w:numId w:val="19"/>
        </w:numPr>
        <w:tabs>
          <w:tab w:val="clear" w:pos="1440"/>
          <w:tab w:val="num" w:pos="720"/>
        </w:tabs>
        <w:ind w:left="720"/>
        <w:rPr>
          <w:rFonts w:ascii="Arial" w:hAnsi="Arial" w:cs="Arial"/>
        </w:rPr>
      </w:pPr>
      <w:r>
        <w:rPr>
          <w:rFonts w:ascii="Arial" w:hAnsi="Arial" w:cs="Arial"/>
        </w:rPr>
        <w:t>Re</w:t>
      </w:r>
      <w:r w:rsidR="0067251E">
        <w:rPr>
          <w:rFonts w:ascii="Arial" w:hAnsi="Arial" w:cs="Arial"/>
        </w:rPr>
        <w:t xml:space="preserve">dundancy of </w:t>
      </w:r>
      <w:r w:rsidR="00245832">
        <w:rPr>
          <w:rFonts w:ascii="Arial" w:hAnsi="Arial" w:cs="Arial"/>
        </w:rPr>
        <w:t xml:space="preserve">a senior </w:t>
      </w:r>
      <w:r w:rsidR="0067251E">
        <w:rPr>
          <w:rFonts w:ascii="Arial" w:hAnsi="Arial" w:cs="Arial"/>
        </w:rPr>
        <w:t xml:space="preserve">member(s) of </w:t>
      </w:r>
      <w:r w:rsidR="00245832">
        <w:rPr>
          <w:rFonts w:ascii="Arial" w:hAnsi="Arial" w:cs="Arial"/>
        </w:rPr>
        <w:t>management</w:t>
      </w:r>
      <w:r w:rsidR="0067251E">
        <w:rPr>
          <w:rFonts w:ascii="Arial" w:hAnsi="Arial" w:cs="Arial"/>
        </w:rPr>
        <w:t>.</w:t>
      </w:r>
    </w:p>
    <w:p w14:paraId="2A2D8BE0" w14:textId="77777777" w:rsidR="00C13950" w:rsidRDefault="00C13950">
      <w:pPr>
        <w:rPr>
          <w:rFonts w:ascii="Arial" w:hAnsi="Arial" w:cs="Arial"/>
        </w:rPr>
      </w:pPr>
    </w:p>
    <w:p w14:paraId="305BD7DC" w14:textId="77777777" w:rsidR="00C13950" w:rsidRDefault="00220B9B">
      <w:pPr>
        <w:numPr>
          <w:ilvl w:val="1"/>
          <w:numId w:val="19"/>
        </w:numPr>
        <w:tabs>
          <w:tab w:val="clear" w:pos="1440"/>
          <w:tab w:val="num" w:pos="720"/>
        </w:tabs>
        <w:ind w:left="720"/>
        <w:rPr>
          <w:rFonts w:ascii="Arial" w:hAnsi="Arial" w:cs="Arial"/>
        </w:rPr>
      </w:pPr>
      <w:r>
        <w:rPr>
          <w:rFonts w:ascii="Arial" w:hAnsi="Arial" w:cs="Arial"/>
        </w:rPr>
        <w:t xml:space="preserve">Expenditure over £10,000 for a single purchase / </w:t>
      </w:r>
      <w:r w:rsidR="0067251E">
        <w:rPr>
          <w:rFonts w:ascii="Arial" w:hAnsi="Arial" w:cs="Arial"/>
        </w:rPr>
        <w:t>supplier contract / consultancy.</w:t>
      </w:r>
    </w:p>
    <w:p w14:paraId="4E74D156" w14:textId="77777777" w:rsidR="00C13950" w:rsidRDefault="00C13950">
      <w:pPr>
        <w:ind w:left="-720" w:firstLine="72"/>
        <w:rPr>
          <w:rFonts w:ascii="Arial" w:hAnsi="Arial" w:cs="Arial"/>
        </w:rPr>
      </w:pPr>
    </w:p>
    <w:p w14:paraId="728FB5D8" w14:textId="77777777" w:rsidR="00C13950" w:rsidRDefault="00220B9B">
      <w:pPr>
        <w:numPr>
          <w:ilvl w:val="1"/>
          <w:numId w:val="19"/>
        </w:numPr>
        <w:tabs>
          <w:tab w:val="clear" w:pos="1440"/>
          <w:tab w:val="num" w:pos="720"/>
        </w:tabs>
        <w:ind w:left="720"/>
        <w:rPr>
          <w:rFonts w:ascii="Arial" w:hAnsi="Arial" w:cs="Arial"/>
        </w:rPr>
      </w:pPr>
      <w:r>
        <w:rPr>
          <w:rFonts w:ascii="Arial" w:hAnsi="Arial" w:cs="Arial"/>
        </w:rPr>
        <w:t xml:space="preserve">Contracts between a purchaser (PCT/Council) and SIL, including any significant alteration to an existing contract. </w:t>
      </w:r>
    </w:p>
    <w:p w14:paraId="0E400500" w14:textId="77777777" w:rsidR="00C13950" w:rsidRDefault="00C13950">
      <w:pPr>
        <w:rPr>
          <w:rFonts w:ascii="Arial" w:hAnsi="Arial" w:cs="Arial"/>
        </w:rPr>
      </w:pPr>
    </w:p>
    <w:p w14:paraId="490C8945" w14:textId="77777777" w:rsidR="00C13950" w:rsidRDefault="00220B9B">
      <w:pPr>
        <w:numPr>
          <w:ilvl w:val="1"/>
          <w:numId w:val="19"/>
        </w:numPr>
        <w:tabs>
          <w:tab w:val="clear" w:pos="1440"/>
          <w:tab w:val="num" w:pos="720"/>
        </w:tabs>
        <w:ind w:left="720"/>
        <w:rPr>
          <w:rFonts w:ascii="Arial" w:hAnsi="Arial" w:cs="Arial"/>
        </w:rPr>
      </w:pPr>
      <w:r>
        <w:rPr>
          <w:rFonts w:ascii="Arial" w:hAnsi="Arial" w:cs="Arial"/>
        </w:rPr>
        <w:t xml:space="preserve">Contracts for </w:t>
      </w:r>
      <w:r w:rsidR="0067251E">
        <w:rPr>
          <w:rFonts w:ascii="Arial" w:hAnsi="Arial" w:cs="Arial"/>
        </w:rPr>
        <w:t>equipment and premises (leases).</w:t>
      </w:r>
    </w:p>
    <w:p w14:paraId="00FB05B8" w14:textId="77777777" w:rsidR="00C13950" w:rsidRDefault="00C13950">
      <w:pPr>
        <w:spacing w:line="360" w:lineRule="auto"/>
        <w:rPr>
          <w:rFonts w:ascii="Arial" w:hAnsi="Arial" w:cs="Arial"/>
        </w:rPr>
      </w:pPr>
    </w:p>
    <w:p w14:paraId="39171BAB" w14:textId="77777777" w:rsidR="00C13950" w:rsidRDefault="00C13950">
      <w:pPr>
        <w:pStyle w:val="ListParagraph"/>
        <w:spacing w:line="360" w:lineRule="auto"/>
        <w:ind w:left="0"/>
        <w:rPr>
          <w:rFonts w:ascii="Arial" w:hAnsi="Arial"/>
          <w:b/>
        </w:rPr>
      </w:pPr>
    </w:p>
    <w:p w14:paraId="468D2EF6" w14:textId="77777777" w:rsidR="00C13950" w:rsidRDefault="00220B9B">
      <w:pPr>
        <w:pStyle w:val="ListParagraph"/>
        <w:spacing w:line="360" w:lineRule="auto"/>
        <w:ind w:left="0"/>
        <w:rPr>
          <w:rFonts w:ascii="Arial" w:hAnsi="Arial"/>
          <w:b/>
        </w:rPr>
      </w:pPr>
      <w:r>
        <w:rPr>
          <w:rFonts w:ascii="Arial" w:hAnsi="Arial"/>
          <w:b/>
        </w:rPr>
        <w:t xml:space="preserve">Associated Documents: </w:t>
      </w:r>
    </w:p>
    <w:p w14:paraId="314F6F61" w14:textId="77777777" w:rsidR="00C13950" w:rsidRPr="00B36194" w:rsidRDefault="00220B9B">
      <w:pPr>
        <w:pStyle w:val="ListParagraph"/>
        <w:numPr>
          <w:ilvl w:val="0"/>
          <w:numId w:val="16"/>
        </w:numPr>
        <w:rPr>
          <w:rFonts w:ascii="Arial" w:hAnsi="Arial"/>
        </w:rPr>
      </w:pPr>
      <w:r w:rsidRPr="00B36194">
        <w:rPr>
          <w:rFonts w:ascii="Arial" w:hAnsi="Arial"/>
        </w:rPr>
        <w:t xml:space="preserve">Articles of Association </w:t>
      </w:r>
    </w:p>
    <w:p w14:paraId="4F70B82D" w14:textId="77777777" w:rsidR="00C13950" w:rsidRDefault="00220B9B">
      <w:pPr>
        <w:pStyle w:val="ListParagraph"/>
        <w:numPr>
          <w:ilvl w:val="0"/>
          <w:numId w:val="16"/>
        </w:numPr>
        <w:spacing w:line="360" w:lineRule="auto"/>
        <w:rPr>
          <w:rFonts w:ascii="Arial" w:hAnsi="Arial"/>
        </w:rPr>
      </w:pPr>
      <w:r>
        <w:rPr>
          <w:rFonts w:ascii="Arial" w:hAnsi="Arial"/>
        </w:rPr>
        <w:t xml:space="preserve">Board Policies / Procedures </w:t>
      </w:r>
    </w:p>
    <w:p w14:paraId="32566B51" w14:textId="77777777" w:rsidR="00C13950" w:rsidRDefault="00220B9B">
      <w:pPr>
        <w:numPr>
          <w:ilvl w:val="0"/>
          <w:numId w:val="16"/>
        </w:numPr>
        <w:spacing w:line="360" w:lineRule="auto"/>
        <w:rPr>
          <w:rFonts w:ascii="Arial" w:hAnsi="Arial"/>
        </w:rPr>
      </w:pPr>
      <w:r>
        <w:rPr>
          <w:rFonts w:ascii="Arial" w:hAnsi="Arial"/>
        </w:rPr>
        <w:t xml:space="preserve">Recruitment &amp; Induction Process for new Trustees/Directors. </w:t>
      </w:r>
    </w:p>
    <w:p w14:paraId="385FDB84" w14:textId="77777777" w:rsidR="00220B9B" w:rsidRDefault="00220B9B">
      <w:pPr>
        <w:numPr>
          <w:ilvl w:val="0"/>
          <w:numId w:val="16"/>
        </w:numPr>
        <w:spacing w:line="360" w:lineRule="auto"/>
        <w:rPr>
          <w:rFonts w:ascii="Arial" w:hAnsi="Arial"/>
        </w:rPr>
      </w:pPr>
      <w:r>
        <w:rPr>
          <w:rFonts w:ascii="Arial" w:hAnsi="Arial"/>
        </w:rPr>
        <w:t>Chief Executive Job Description</w:t>
      </w:r>
    </w:p>
    <w:sectPr w:rsidR="00220B9B">
      <w:footerReference w:type="even"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0FBF5" w14:textId="77777777" w:rsidR="009D1AEA" w:rsidRDefault="009D1AEA">
      <w:r>
        <w:separator/>
      </w:r>
    </w:p>
  </w:endnote>
  <w:endnote w:type="continuationSeparator" w:id="0">
    <w:p w14:paraId="68F216C2" w14:textId="77777777" w:rsidR="009D1AEA" w:rsidRDefault="009D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F7E05" w14:textId="77777777" w:rsidR="00C13950" w:rsidRDefault="00220B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02523F" w14:textId="77777777" w:rsidR="00C13950" w:rsidRDefault="00C139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CA55B" w14:textId="77777777" w:rsidR="00C13950" w:rsidRDefault="00220B9B">
    <w:pPr>
      <w:pStyle w:val="Footer"/>
      <w:tabs>
        <w:tab w:val="clear" w:pos="4153"/>
        <w:tab w:val="clear" w:pos="8306"/>
        <w:tab w:val="center" w:pos="5233"/>
        <w:tab w:val="right" w:pos="10466"/>
      </w:tabs>
      <w:ind w:right="360"/>
    </w:pPr>
    <w:r>
      <w:t>Approved (0</w:t>
    </w:r>
    <w:r w:rsidR="00DC0A53">
      <w:t>4</w:t>
    </w:r>
    <w:r>
      <w:t>/201</w:t>
    </w:r>
    <w:r w:rsidR="00DC0A53">
      <w:t>8</w:t>
    </w:r>
    <w:r>
      <w:t xml:space="preserve">) </w:t>
    </w:r>
    <w:r>
      <w:tab/>
      <w:t xml:space="preserve">Version </w:t>
    </w:r>
    <w:r w:rsidR="00DC0A53">
      <w:t>4</w:t>
    </w:r>
    <w:r>
      <w:tab/>
      <w:t>Review (0</w:t>
    </w:r>
    <w:r w:rsidR="00DC0A53">
      <w:t>4</w:t>
    </w:r>
    <w:r>
      <w:t>/20</w:t>
    </w:r>
    <w:r w:rsidR="00DC0A53">
      <w:t>20</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49007" w14:textId="77777777" w:rsidR="009D1AEA" w:rsidRDefault="009D1AEA">
      <w:r>
        <w:separator/>
      </w:r>
    </w:p>
  </w:footnote>
  <w:footnote w:type="continuationSeparator" w:id="0">
    <w:p w14:paraId="4A8D0A95" w14:textId="77777777" w:rsidR="009D1AEA" w:rsidRDefault="009D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7576"/>
    <w:multiLevelType w:val="multilevel"/>
    <w:tmpl w:val="815062F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882881"/>
    <w:multiLevelType w:val="multilevel"/>
    <w:tmpl w:val="631CAA9E"/>
    <w:lvl w:ilvl="0">
      <w:start w:val="5"/>
      <w:numFmt w:val="decimal"/>
      <w:lvlText w:val="%1"/>
      <w:lvlJc w:val="left"/>
      <w:pPr>
        <w:tabs>
          <w:tab w:val="num" w:pos="405"/>
        </w:tabs>
        <w:ind w:left="405" w:hanging="405"/>
      </w:pPr>
      <w:rPr>
        <w:rFonts w:hint="default"/>
      </w:rPr>
    </w:lvl>
    <w:lvl w:ilvl="1">
      <w:start w:val="7"/>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F718FA"/>
    <w:multiLevelType w:val="hybridMultilevel"/>
    <w:tmpl w:val="D0A283C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0E8C4410"/>
    <w:multiLevelType w:val="multilevel"/>
    <w:tmpl w:val="3AF4169C"/>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8B2CD3"/>
    <w:multiLevelType w:val="multilevel"/>
    <w:tmpl w:val="5B88F0F4"/>
    <w:lvl w:ilvl="0">
      <w:start w:val="3"/>
      <w:numFmt w:val="none"/>
      <w:lvlText w:val="6.2"/>
      <w:lvlJc w:val="left"/>
      <w:pPr>
        <w:tabs>
          <w:tab w:val="num" w:pos="360"/>
        </w:tabs>
        <w:ind w:left="360" w:hanging="360"/>
      </w:pPr>
      <w:rPr>
        <w:rFonts w:hint="default"/>
      </w:rPr>
    </w:lvl>
    <w:lvl w:ilvl="1">
      <w:start w:val="1"/>
      <w:numFmt w:val="none"/>
      <w:lvlText w:val="2.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EB4386"/>
    <w:multiLevelType w:val="multilevel"/>
    <w:tmpl w:val="70E8FBD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1933672"/>
    <w:multiLevelType w:val="multilevel"/>
    <w:tmpl w:val="F1E69A18"/>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1F571D1"/>
    <w:multiLevelType w:val="multilevel"/>
    <w:tmpl w:val="58A6454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283390E"/>
    <w:multiLevelType w:val="hybridMultilevel"/>
    <w:tmpl w:val="14FA3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563C9B"/>
    <w:multiLevelType w:val="hybridMultilevel"/>
    <w:tmpl w:val="1402E17C"/>
    <w:lvl w:ilvl="0" w:tplc="0409000F">
      <w:start w:val="1"/>
      <w:numFmt w:val="decimal"/>
      <w:lvlText w:val="%1."/>
      <w:lvlJc w:val="left"/>
      <w:pPr>
        <w:tabs>
          <w:tab w:val="num" w:pos="720"/>
        </w:tabs>
        <w:ind w:left="720" w:hanging="360"/>
      </w:pPr>
      <w:rPr>
        <w:rFonts w:hint="default"/>
      </w:rPr>
    </w:lvl>
    <w:lvl w:ilvl="1" w:tplc="CDC0F44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90D08FB"/>
    <w:multiLevelType w:val="multilevel"/>
    <w:tmpl w:val="EB06C4C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877E1E"/>
    <w:multiLevelType w:val="multilevel"/>
    <w:tmpl w:val="815062F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F7B3EE3"/>
    <w:multiLevelType w:val="hybridMultilevel"/>
    <w:tmpl w:val="041E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E62BB"/>
    <w:multiLevelType w:val="hybridMultilevel"/>
    <w:tmpl w:val="BB1249CC"/>
    <w:lvl w:ilvl="0" w:tplc="FFFFFFFF">
      <w:start w:val="99"/>
      <w:numFmt w:val="bullet"/>
      <w:lvlText w:val="-"/>
      <w:lvlJc w:val="left"/>
      <w:pPr>
        <w:ind w:left="1485" w:hanging="360"/>
      </w:pPr>
      <w:rPr>
        <w:rFonts w:ascii="Arial" w:eastAsia="Times New Roman" w:hAnsi="Arial" w:cs="Aria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15:restartNumberingAfterBreak="0">
    <w:nsid w:val="3900047E"/>
    <w:multiLevelType w:val="multilevel"/>
    <w:tmpl w:val="DCB46A66"/>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9F164F"/>
    <w:multiLevelType w:val="hybridMultilevel"/>
    <w:tmpl w:val="459021A0"/>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A90D41"/>
    <w:multiLevelType w:val="multilevel"/>
    <w:tmpl w:val="48F2D81A"/>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ACE7CA5"/>
    <w:multiLevelType w:val="hybridMultilevel"/>
    <w:tmpl w:val="92AC3A3A"/>
    <w:lvl w:ilvl="0" w:tplc="FFFFFFFF">
      <w:start w:val="99"/>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D63F1"/>
    <w:multiLevelType w:val="multilevel"/>
    <w:tmpl w:val="DDDE26A0"/>
    <w:lvl w:ilvl="0">
      <w:start w:val="5"/>
      <w:numFmt w:val="decimal"/>
      <w:lvlText w:val="%1"/>
      <w:lvlJc w:val="left"/>
      <w:pPr>
        <w:tabs>
          <w:tab w:val="num" w:pos="405"/>
        </w:tabs>
        <w:ind w:left="405" w:hanging="405"/>
      </w:pPr>
      <w:rPr>
        <w:rFonts w:hint="default"/>
        <w:i w:val="0"/>
      </w:rPr>
    </w:lvl>
    <w:lvl w:ilvl="1">
      <w:start w:val="5"/>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num w:numId="1" w16cid:durableId="1365322292">
    <w:abstractNumId w:val="4"/>
  </w:num>
  <w:num w:numId="2" w16cid:durableId="1902016447">
    <w:abstractNumId w:val="17"/>
  </w:num>
  <w:num w:numId="3" w16cid:durableId="1234778550">
    <w:abstractNumId w:val="10"/>
  </w:num>
  <w:num w:numId="4" w16cid:durableId="2033267095">
    <w:abstractNumId w:val="3"/>
  </w:num>
  <w:num w:numId="5" w16cid:durableId="1612975155">
    <w:abstractNumId w:val="14"/>
  </w:num>
  <w:num w:numId="6" w16cid:durableId="2036536191">
    <w:abstractNumId w:val="15"/>
  </w:num>
  <w:num w:numId="7" w16cid:durableId="228465088">
    <w:abstractNumId w:val="1"/>
  </w:num>
  <w:num w:numId="8" w16cid:durableId="1267076546">
    <w:abstractNumId w:val="16"/>
  </w:num>
  <w:num w:numId="9" w16cid:durableId="495264254">
    <w:abstractNumId w:val="5"/>
  </w:num>
  <w:num w:numId="10" w16cid:durableId="1123771351">
    <w:abstractNumId w:val="7"/>
  </w:num>
  <w:num w:numId="11" w16cid:durableId="252933835">
    <w:abstractNumId w:val="6"/>
  </w:num>
  <w:num w:numId="12" w16cid:durableId="1613442626">
    <w:abstractNumId w:val="18"/>
  </w:num>
  <w:num w:numId="13" w16cid:durableId="646595648">
    <w:abstractNumId w:val="11"/>
  </w:num>
  <w:num w:numId="14" w16cid:durableId="382944793">
    <w:abstractNumId w:val="8"/>
  </w:num>
  <w:num w:numId="15" w16cid:durableId="1607349448">
    <w:abstractNumId w:val="13"/>
  </w:num>
  <w:num w:numId="16" w16cid:durableId="157692421">
    <w:abstractNumId w:val="12"/>
  </w:num>
  <w:num w:numId="17" w16cid:durableId="110437549">
    <w:abstractNumId w:val="2"/>
  </w:num>
  <w:num w:numId="18" w16cid:durableId="2110345846">
    <w:abstractNumId w:val="0"/>
  </w:num>
  <w:num w:numId="19" w16cid:durableId="472019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88"/>
    <w:rsid w:val="000B65E6"/>
    <w:rsid w:val="000F77F2"/>
    <w:rsid w:val="0012587E"/>
    <w:rsid w:val="001321A2"/>
    <w:rsid w:val="00147E10"/>
    <w:rsid w:val="00220B9B"/>
    <w:rsid w:val="00245832"/>
    <w:rsid w:val="00252880"/>
    <w:rsid w:val="00295961"/>
    <w:rsid w:val="00296A83"/>
    <w:rsid w:val="002A72C4"/>
    <w:rsid w:val="002D15C8"/>
    <w:rsid w:val="003300D3"/>
    <w:rsid w:val="0038677F"/>
    <w:rsid w:val="003B1C04"/>
    <w:rsid w:val="003B2AEA"/>
    <w:rsid w:val="003C0FCD"/>
    <w:rsid w:val="003C109D"/>
    <w:rsid w:val="00440B7D"/>
    <w:rsid w:val="004C07F4"/>
    <w:rsid w:val="004E2C0C"/>
    <w:rsid w:val="004E55A2"/>
    <w:rsid w:val="004F17B6"/>
    <w:rsid w:val="00505E3A"/>
    <w:rsid w:val="00585501"/>
    <w:rsid w:val="005A4555"/>
    <w:rsid w:val="005C264A"/>
    <w:rsid w:val="005F513E"/>
    <w:rsid w:val="0063548C"/>
    <w:rsid w:val="0067251E"/>
    <w:rsid w:val="00691BB0"/>
    <w:rsid w:val="006B4896"/>
    <w:rsid w:val="006D1206"/>
    <w:rsid w:val="00713EDA"/>
    <w:rsid w:val="0072076A"/>
    <w:rsid w:val="0078587A"/>
    <w:rsid w:val="00881DE4"/>
    <w:rsid w:val="008C7712"/>
    <w:rsid w:val="008E7E46"/>
    <w:rsid w:val="009279DD"/>
    <w:rsid w:val="00974588"/>
    <w:rsid w:val="0099370E"/>
    <w:rsid w:val="009D1AEA"/>
    <w:rsid w:val="00A64750"/>
    <w:rsid w:val="00AD5DA3"/>
    <w:rsid w:val="00AE0068"/>
    <w:rsid w:val="00B218AB"/>
    <w:rsid w:val="00B36194"/>
    <w:rsid w:val="00B52A66"/>
    <w:rsid w:val="00BE687A"/>
    <w:rsid w:val="00C13950"/>
    <w:rsid w:val="00C61067"/>
    <w:rsid w:val="00C90EEA"/>
    <w:rsid w:val="00CA4B14"/>
    <w:rsid w:val="00D76F99"/>
    <w:rsid w:val="00DC0A53"/>
    <w:rsid w:val="00ED2B52"/>
    <w:rsid w:val="00F46083"/>
    <w:rsid w:val="00F55917"/>
    <w:rsid w:val="00F8150D"/>
    <w:rsid w:val="00F82461"/>
    <w:rsid w:val="00FA6B98"/>
    <w:rsid w:val="00FA70E0"/>
    <w:rsid w:val="00FB1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AD09B"/>
  <w15:docId w15:val="{9F04CC4C-68CC-495C-A1C2-25BF1B77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basedOn w:val="Normal"/>
    <w:next w:val="Normal"/>
    <w:qFormat/>
    <w:pPr>
      <w:keepNext/>
      <w:spacing w:line="360" w:lineRule="auto"/>
      <w:jc w:val="center"/>
      <w:outlineLvl w:val="0"/>
    </w:pPr>
    <w:rPr>
      <w:rFonts w:ascii="Arial" w:hAnsi="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eastAsia="Times New Roman" w:cs="Times New Roman"/>
      <w:sz w:val="28"/>
      <w:szCs w:val="24"/>
      <w:u w:val="single"/>
    </w:rPr>
  </w:style>
  <w:style w:type="paragraph" w:styleId="BodyTextIndent">
    <w:name w:val="Body Text Indent"/>
    <w:basedOn w:val="Normal"/>
    <w:semiHidden/>
    <w:pPr>
      <w:spacing w:line="360" w:lineRule="auto"/>
      <w:ind w:left="360"/>
    </w:pPr>
    <w:rPr>
      <w:rFonts w:ascii="Arial" w:hAnsi="Arial"/>
      <w:color w:val="0000FF"/>
      <w:sz w:val="28"/>
    </w:rPr>
  </w:style>
  <w:style w:type="character" w:customStyle="1" w:styleId="BodyTextIndentChar">
    <w:name w:val="Body Text Indent Char"/>
    <w:rPr>
      <w:rFonts w:eastAsia="Times New Roman" w:cs="Times New Roman"/>
      <w:color w:val="0000FF"/>
      <w:sz w:val="28"/>
      <w:szCs w:val="24"/>
    </w:rPr>
  </w:style>
  <w:style w:type="paragraph" w:styleId="Footer">
    <w:name w:val="footer"/>
    <w:basedOn w:val="Normal"/>
    <w:semiHidden/>
    <w:pPr>
      <w:tabs>
        <w:tab w:val="center" w:pos="4153"/>
        <w:tab w:val="right" w:pos="8306"/>
      </w:tabs>
    </w:pPr>
  </w:style>
  <w:style w:type="character" w:customStyle="1" w:styleId="FooterChar">
    <w:name w:val="Footer Char"/>
    <w:rPr>
      <w:rFonts w:ascii="Times New Roman" w:eastAsia="Times New Roman" w:hAnsi="Times New Roman" w:cs="Times New Roman"/>
      <w:szCs w:val="24"/>
    </w:r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customStyle="1" w:styleId="HeaderChar">
    <w:name w:val="Header Char"/>
    <w:rPr>
      <w:rFonts w:ascii="Times New Roman" w:eastAsia="Times New Roman" w:hAnsi="Times New Roman" w:cs="Times New Roman"/>
      <w:szCs w:val="24"/>
    </w:rPr>
  </w:style>
  <w:style w:type="character" w:styleId="Hyperlink">
    <w:name w:val="Hyperlink"/>
    <w:semiHidden/>
    <w:unhideWhenUsed/>
    <w:rPr>
      <w:color w:val="0000FF"/>
      <w:u w:val="single"/>
    </w:rPr>
  </w:style>
  <w:style w:type="paragraph" w:styleId="ListParagraph">
    <w:name w:val="List Paragraph"/>
    <w:basedOn w:val="Normal"/>
    <w:qFormat/>
    <w:pPr>
      <w:ind w:left="720"/>
      <w:contextualSpacing/>
    </w:p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lang w:eastAsia="en-US"/>
    </w:rPr>
  </w:style>
  <w:style w:type="paragraph" w:styleId="BodyText">
    <w:name w:val="Body Text"/>
    <w:basedOn w:val="Normal"/>
    <w:semiHidden/>
    <w:pPr>
      <w:spacing w:after="120"/>
    </w:pPr>
    <w:rPr>
      <w:rFonts w:ascii="Arial" w:hAnsi="Arial"/>
    </w:rPr>
  </w:style>
  <w:style w:type="character" w:customStyle="1" w:styleId="BodyTextChar">
    <w:name w:val="Body Text Char"/>
    <w:rPr>
      <w:rFonts w:eastAsia="Times New Roman"/>
      <w:sz w:val="24"/>
      <w:szCs w:val="24"/>
      <w:lang w:eastAsia="en-US"/>
    </w:rPr>
  </w:style>
  <w:style w:type="paragraph" w:styleId="Revision">
    <w:name w:val="Revision"/>
    <w:hidden/>
    <w:uiPriority w:val="99"/>
    <w:semiHidden/>
    <w:rsid w:val="006B4896"/>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4E4F-A7D1-48EC-AB42-B1EC60A8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SIL STANDING ORDERS</vt:lpstr>
    </vt:vector>
  </TitlesOfParts>
  <Company>HP</Company>
  <LinksUpToDate>false</LinksUpToDate>
  <CharactersWithSpaces>7011</CharactersWithSpaces>
  <SharedDoc>false</SharedDoc>
  <HLinks>
    <vt:vector size="12" baseType="variant">
      <vt:variant>
        <vt:i4>3932250</vt:i4>
      </vt:variant>
      <vt:variant>
        <vt:i4>3</vt:i4>
      </vt:variant>
      <vt:variant>
        <vt:i4>0</vt:i4>
      </vt:variant>
      <vt:variant>
        <vt:i4>5</vt:i4>
      </vt:variant>
      <vt:variant>
        <vt:lpwstr>http://en.wikipedia.org/wiki/Constitutional_documents</vt:lpwstr>
      </vt:variant>
      <vt:variant>
        <vt:lpwstr/>
      </vt:variant>
      <vt:variant>
        <vt:i4>8192114</vt:i4>
      </vt:variant>
      <vt:variant>
        <vt:i4>0</vt:i4>
      </vt:variant>
      <vt:variant>
        <vt:i4>0</vt:i4>
      </vt:variant>
      <vt:variant>
        <vt:i4>5</vt:i4>
      </vt:variant>
      <vt:variant>
        <vt:lpwstr>http://en.wikipedia.org/wiki/Companies_Act_2006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 STANDING ORDERS</dc:title>
  <dc:creator>Marion Tweed-Rycroft</dc:creator>
  <cp:lastModifiedBy>Euan McPherson · S4IL</cp:lastModifiedBy>
  <cp:revision>2</cp:revision>
  <cp:lastPrinted>2015-12-31T14:22:00Z</cp:lastPrinted>
  <dcterms:created xsi:type="dcterms:W3CDTF">2024-09-19T14:17:00Z</dcterms:created>
  <dcterms:modified xsi:type="dcterms:W3CDTF">2024-09-19T14:17:00Z</dcterms:modified>
</cp:coreProperties>
</file>